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B6F81" w14:textId="77777777" w:rsidR="009C73F3" w:rsidRPr="0072038C" w:rsidRDefault="009C73F3" w:rsidP="009C73F3">
      <w:pPr>
        <w:spacing w:after="240" w:line="240" w:lineRule="auto"/>
        <w:jc w:val="right"/>
        <w:rPr>
          <w:rFonts w:ascii="Book Antiqua" w:hAnsi="Book Antiqua" w:cs="Arial"/>
          <w:lang w:val="es-MX"/>
        </w:rPr>
      </w:pPr>
      <w:r w:rsidRPr="0072038C">
        <w:rPr>
          <w:rFonts w:ascii="Book Antiqua" w:hAnsi="Book Antiqua" w:cs="Arial"/>
          <w:lang w:val="es-MX"/>
        </w:rPr>
        <w:t xml:space="preserve">Ciudad de México, Estados Unidos Mexicanos a </w:t>
      </w:r>
      <w:r w:rsidRPr="0072038C">
        <w:rPr>
          <w:rFonts w:ascii="Book Antiqua" w:hAnsi="Book Antiqua" w:cs="Arial"/>
          <w:highlight w:val="yellow"/>
          <w:lang w:val="es-MX"/>
        </w:rPr>
        <w:t>[</w:t>
      </w:r>
      <w:r w:rsidRPr="0072038C">
        <w:rPr>
          <w:rFonts w:ascii="Book Antiqua" w:hAnsi="Book Antiqua" w:cs="Arial"/>
          <w:lang w:val="es-MX"/>
        </w:rPr>
        <w:t>•</w:t>
      </w:r>
      <w:r w:rsidRPr="0072038C">
        <w:rPr>
          <w:rFonts w:ascii="Book Antiqua" w:hAnsi="Book Antiqua" w:cs="Arial"/>
          <w:highlight w:val="yellow"/>
          <w:lang w:val="es-MX"/>
        </w:rPr>
        <w:t>]</w:t>
      </w:r>
      <w:r w:rsidRPr="0072038C">
        <w:rPr>
          <w:rFonts w:ascii="Book Antiqua" w:hAnsi="Book Antiqua" w:cs="Arial"/>
          <w:lang w:val="es-MX"/>
        </w:rPr>
        <w:t xml:space="preserve"> de </w:t>
      </w:r>
      <w:r w:rsidRPr="0072038C">
        <w:rPr>
          <w:rFonts w:ascii="Book Antiqua" w:hAnsi="Book Antiqua" w:cs="Arial"/>
          <w:highlight w:val="yellow"/>
          <w:lang w:val="es-MX"/>
        </w:rPr>
        <w:t>[</w:t>
      </w:r>
      <w:r w:rsidRPr="0072038C">
        <w:rPr>
          <w:rFonts w:ascii="Book Antiqua" w:hAnsi="Book Antiqua" w:cs="Arial"/>
          <w:lang w:val="es-MX"/>
        </w:rPr>
        <w:t>•</w:t>
      </w:r>
      <w:r w:rsidRPr="0072038C">
        <w:rPr>
          <w:rFonts w:ascii="Book Antiqua" w:hAnsi="Book Antiqua" w:cs="Arial"/>
          <w:highlight w:val="yellow"/>
          <w:lang w:val="es-MX"/>
        </w:rPr>
        <w:t>]</w:t>
      </w:r>
      <w:r w:rsidRPr="0072038C">
        <w:rPr>
          <w:rFonts w:ascii="Book Antiqua" w:hAnsi="Book Antiqua" w:cs="Arial"/>
          <w:lang w:val="es-MX"/>
        </w:rPr>
        <w:t xml:space="preserve"> de </w:t>
      </w:r>
      <w:r w:rsidR="00290570" w:rsidRPr="0072038C">
        <w:rPr>
          <w:rFonts w:ascii="Book Antiqua" w:hAnsi="Book Antiqua" w:cs="Arial"/>
          <w:lang w:val="es-MX"/>
        </w:rPr>
        <w:t>2021</w:t>
      </w:r>
    </w:p>
    <w:p w14:paraId="2BD1495C" w14:textId="7CE23EAA" w:rsidR="009C73F3" w:rsidRPr="0072038C" w:rsidRDefault="009C73F3" w:rsidP="009C73F3">
      <w:pPr>
        <w:pStyle w:val="Text"/>
        <w:ind w:firstLine="0"/>
        <w:jc w:val="center"/>
        <w:rPr>
          <w:rFonts w:ascii="Book Antiqua" w:hAnsi="Book Antiqua" w:cs="Arial"/>
          <w:b/>
          <w:bCs/>
          <w:caps/>
          <w:sz w:val="22"/>
          <w:szCs w:val="22"/>
          <w:u w:val="single"/>
          <w:lang w:val="es-ES"/>
        </w:rPr>
      </w:pPr>
      <w:r w:rsidRPr="0072038C">
        <w:rPr>
          <w:rFonts w:ascii="Book Antiqua" w:hAnsi="Book Antiqua" w:cs="Arial"/>
          <w:b/>
          <w:bCs/>
          <w:caps/>
          <w:sz w:val="22"/>
          <w:szCs w:val="22"/>
          <w:u w:val="single"/>
          <w:lang w:val="es-MX"/>
        </w:rPr>
        <w:t xml:space="preserve">Carta Poder para asistir a la </w:t>
      </w:r>
      <w:r w:rsidR="00AF007C" w:rsidRPr="0072038C">
        <w:rPr>
          <w:rFonts w:ascii="Book Antiqua" w:hAnsi="Book Antiqua" w:cs="Arial"/>
          <w:b/>
          <w:bCs/>
          <w:caps/>
          <w:sz w:val="22"/>
          <w:szCs w:val="22"/>
          <w:u w:val="single"/>
          <w:lang w:val="es-MX"/>
        </w:rPr>
        <w:t>ASAMBLEA GENERAL  EXTRAORDINARIA DE ACCIONISTAS DE COX ENERGY AMÉRICA, S.A.B. DE C.V.</w:t>
      </w:r>
      <w:r w:rsidRPr="0072038C">
        <w:rPr>
          <w:rFonts w:ascii="Book Antiqua" w:hAnsi="Book Antiqua" w:cs="Arial"/>
          <w:b/>
          <w:bCs/>
          <w:caps/>
          <w:sz w:val="22"/>
          <w:szCs w:val="22"/>
          <w:u w:val="single"/>
          <w:lang w:val="es-ES"/>
        </w:rPr>
        <w:t xml:space="preserve">, </w:t>
      </w:r>
      <w:r w:rsidRPr="0072038C">
        <w:rPr>
          <w:rFonts w:ascii="Book Antiqua" w:hAnsi="Book Antiqua" w:cs="Arial"/>
          <w:b/>
          <w:bCs/>
          <w:caps/>
          <w:sz w:val="22"/>
          <w:szCs w:val="22"/>
          <w:u w:val="single"/>
          <w:lang w:val="es-MX"/>
        </w:rPr>
        <w:t xml:space="preserve">a ser celebrada el día </w:t>
      </w:r>
      <w:r w:rsidR="00AF007C" w:rsidRPr="0072038C">
        <w:rPr>
          <w:rFonts w:ascii="Book Antiqua" w:hAnsi="Book Antiqua" w:cs="Arial"/>
          <w:b/>
          <w:bCs/>
          <w:caps/>
          <w:sz w:val="22"/>
          <w:szCs w:val="22"/>
          <w:u w:val="single"/>
          <w:lang w:val="es-MX"/>
        </w:rPr>
        <w:t>22</w:t>
      </w:r>
      <w:r w:rsidRPr="0072038C">
        <w:rPr>
          <w:rFonts w:ascii="Book Antiqua" w:hAnsi="Book Antiqua" w:cs="Arial"/>
          <w:b/>
          <w:bCs/>
          <w:caps/>
          <w:sz w:val="22"/>
          <w:szCs w:val="22"/>
          <w:u w:val="single"/>
          <w:lang w:val="es-MX"/>
        </w:rPr>
        <w:t xml:space="preserve"> de </w:t>
      </w:r>
      <w:r w:rsidR="00AF007C" w:rsidRPr="0072038C">
        <w:rPr>
          <w:rFonts w:ascii="Book Antiqua" w:hAnsi="Book Antiqua" w:cs="Arial"/>
          <w:b/>
          <w:bCs/>
          <w:caps/>
          <w:sz w:val="22"/>
          <w:szCs w:val="22"/>
          <w:u w:val="single"/>
          <w:lang w:val="es-MX"/>
        </w:rPr>
        <w:t>MARZO</w:t>
      </w:r>
      <w:r w:rsidRPr="0072038C">
        <w:rPr>
          <w:rFonts w:ascii="Book Antiqua" w:hAnsi="Book Antiqua" w:cs="Arial"/>
          <w:b/>
          <w:bCs/>
          <w:caps/>
          <w:sz w:val="22"/>
          <w:szCs w:val="22"/>
          <w:u w:val="single"/>
          <w:lang w:val="es-MX"/>
        </w:rPr>
        <w:t xml:space="preserve"> de </w:t>
      </w:r>
      <w:r w:rsidR="00290570" w:rsidRPr="0072038C">
        <w:rPr>
          <w:rFonts w:ascii="Book Antiqua" w:hAnsi="Book Antiqua" w:cs="Arial"/>
          <w:b/>
          <w:bCs/>
          <w:caps/>
          <w:sz w:val="22"/>
          <w:szCs w:val="22"/>
          <w:u w:val="single"/>
          <w:lang w:val="es-MX"/>
        </w:rPr>
        <w:t>2021</w:t>
      </w:r>
    </w:p>
    <w:p w14:paraId="16F80952" w14:textId="77777777" w:rsidR="009C73F3" w:rsidRPr="0072038C" w:rsidRDefault="009C73F3" w:rsidP="009C73F3">
      <w:pPr>
        <w:pStyle w:val="Text"/>
        <w:ind w:firstLine="0"/>
        <w:rPr>
          <w:rFonts w:ascii="Book Antiqua" w:hAnsi="Book Antiqua" w:cs="Arial"/>
          <w:sz w:val="22"/>
          <w:szCs w:val="22"/>
          <w:lang w:val="es-MX"/>
        </w:rPr>
      </w:pP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nombre del/de los apoderado(s)</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xml:space="preserve"> </w:t>
      </w:r>
    </w:p>
    <w:p w14:paraId="448A44ED" w14:textId="14C00940" w:rsidR="009C73F3" w:rsidRPr="0072038C" w:rsidRDefault="009C73F3" w:rsidP="009C73F3">
      <w:pPr>
        <w:pStyle w:val="Text"/>
        <w:ind w:firstLine="720"/>
        <w:jc w:val="both"/>
        <w:rPr>
          <w:rFonts w:ascii="Book Antiqua" w:hAnsi="Book Antiqua" w:cs="Arial"/>
          <w:sz w:val="22"/>
          <w:szCs w:val="22"/>
          <w:lang w:val="es-MX"/>
        </w:rPr>
      </w:pP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Hago/Hacemos</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xml:space="preserve"> referencia a la </w:t>
      </w:r>
      <w:r w:rsidR="00AF007C" w:rsidRPr="0072038C">
        <w:rPr>
          <w:rFonts w:ascii="Book Antiqua" w:hAnsi="Book Antiqua" w:cs="Arial"/>
          <w:bCs/>
          <w:sz w:val="22"/>
          <w:szCs w:val="22"/>
          <w:lang w:val="es-MX"/>
        </w:rPr>
        <w:t xml:space="preserve">Asamblea General  Extraordinaria de Accionistas </w:t>
      </w:r>
      <w:r w:rsidRPr="0072038C">
        <w:rPr>
          <w:rFonts w:ascii="Book Antiqua" w:hAnsi="Book Antiqua" w:cs="Arial"/>
          <w:sz w:val="22"/>
          <w:szCs w:val="22"/>
          <w:lang w:val="es-MX"/>
        </w:rPr>
        <w:t xml:space="preserve">de </w:t>
      </w:r>
      <w:r w:rsidR="00AF007C" w:rsidRPr="0072038C">
        <w:rPr>
          <w:rFonts w:ascii="Book Antiqua" w:hAnsi="Book Antiqua" w:cs="Arial"/>
          <w:sz w:val="22"/>
          <w:szCs w:val="22"/>
          <w:lang w:val="es-MX"/>
        </w:rPr>
        <w:t>Cox Energy América, S.A.B. de C.V.</w:t>
      </w:r>
      <w:r w:rsidRPr="0072038C">
        <w:rPr>
          <w:rFonts w:ascii="Book Antiqua" w:hAnsi="Book Antiqua" w:cs="Arial"/>
          <w:sz w:val="22"/>
          <w:szCs w:val="22"/>
          <w:lang w:val="es-MX"/>
        </w:rPr>
        <w:t xml:space="preserve"> (la “</w:t>
      </w:r>
      <w:r w:rsidRPr="0072038C">
        <w:rPr>
          <w:rFonts w:ascii="Book Antiqua" w:hAnsi="Book Antiqua" w:cs="Arial"/>
          <w:sz w:val="22"/>
          <w:szCs w:val="22"/>
          <w:u w:val="single"/>
          <w:lang w:val="es-MX"/>
        </w:rPr>
        <w:t>Sociedad</w:t>
      </w:r>
      <w:r w:rsidRPr="0072038C">
        <w:rPr>
          <w:rFonts w:ascii="Book Antiqua" w:hAnsi="Book Antiqua" w:cs="Arial"/>
          <w:sz w:val="22"/>
          <w:szCs w:val="22"/>
          <w:lang w:val="es-MX"/>
        </w:rPr>
        <w:t xml:space="preserve">”) que se celebrará </w:t>
      </w:r>
      <w:r w:rsidRPr="0072038C">
        <w:rPr>
          <w:rFonts w:ascii="Book Antiqua" w:hAnsi="Book Antiqua" w:cs="Arial"/>
          <w:sz w:val="22"/>
          <w:szCs w:val="22"/>
        </w:rPr>
        <w:t xml:space="preserve">el próximo </w:t>
      </w:r>
      <w:r w:rsidR="00AF007C" w:rsidRPr="0072038C">
        <w:rPr>
          <w:rFonts w:ascii="Book Antiqua" w:hAnsi="Book Antiqua" w:cs="Arial"/>
          <w:sz w:val="22"/>
          <w:szCs w:val="22"/>
        </w:rPr>
        <w:t>22</w:t>
      </w:r>
      <w:r w:rsidRPr="0072038C">
        <w:rPr>
          <w:rFonts w:ascii="Book Antiqua" w:hAnsi="Book Antiqua" w:cs="Arial"/>
          <w:sz w:val="22"/>
          <w:szCs w:val="22"/>
        </w:rPr>
        <w:t xml:space="preserve"> de </w:t>
      </w:r>
      <w:r w:rsidR="00AF007C" w:rsidRPr="0072038C">
        <w:rPr>
          <w:rFonts w:ascii="Book Antiqua" w:hAnsi="Book Antiqua" w:cs="Arial"/>
          <w:sz w:val="22"/>
          <w:szCs w:val="22"/>
        </w:rPr>
        <w:t>marzo</w:t>
      </w:r>
      <w:r w:rsidRPr="0072038C">
        <w:rPr>
          <w:rFonts w:ascii="Book Antiqua" w:hAnsi="Book Antiqua" w:cs="Arial"/>
          <w:sz w:val="22"/>
          <w:szCs w:val="22"/>
        </w:rPr>
        <w:t xml:space="preserve"> de 2020, a la</w:t>
      </w:r>
      <w:r w:rsidR="00AF007C" w:rsidRPr="0072038C">
        <w:rPr>
          <w:rFonts w:ascii="Book Antiqua" w:hAnsi="Book Antiqua" w:cs="Arial"/>
          <w:sz w:val="22"/>
          <w:szCs w:val="22"/>
        </w:rPr>
        <w:t xml:space="preserve"> </w:t>
      </w:r>
      <w:r w:rsidRPr="0072038C">
        <w:rPr>
          <w:rFonts w:ascii="Book Antiqua" w:hAnsi="Book Antiqua" w:cs="Arial"/>
          <w:sz w:val="22"/>
          <w:szCs w:val="22"/>
        </w:rPr>
        <w:t>1:00</w:t>
      </w:r>
      <w:r w:rsidR="00AF007C" w:rsidRPr="0072038C">
        <w:rPr>
          <w:rFonts w:ascii="Book Antiqua" w:hAnsi="Book Antiqua" w:cs="Arial"/>
          <w:sz w:val="22"/>
          <w:szCs w:val="22"/>
        </w:rPr>
        <w:t xml:space="preserve"> pm</w:t>
      </w:r>
      <w:r w:rsidRPr="0072038C">
        <w:rPr>
          <w:rFonts w:ascii="Book Antiqua" w:hAnsi="Book Antiqua" w:cs="Arial"/>
          <w:sz w:val="22"/>
          <w:szCs w:val="22"/>
        </w:rPr>
        <w:t xml:space="preserve">, </w:t>
      </w:r>
      <w:r w:rsidRPr="0072038C">
        <w:rPr>
          <w:rFonts w:ascii="Book Antiqua" w:hAnsi="Book Antiqua" w:cs="Arial"/>
          <w:sz w:val="22"/>
          <w:szCs w:val="22"/>
          <w:lang w:val="es-ES"/>
        </w:rPr>
        <w:t xml:space="preserve">en </w:t>
      </w:r>
      <w:r w:rsidR="00AF007C" w:rsidRPr="0072038C">
        <w:rPr>
          <w:rFonts w:ascii="Book Antiqua" w:hAnsi="Book Antiqua" w:cs="Arial"/>
          <w:sz w:val="22"/>
          <w:szCs w:val="22"/>
          <w:lang w:val="es-ES"/>
        </w:rPr>
        <w:t xml:space="preserve">la </w:t>
      </w:r>
      <w:r w:rsidRPr="0072038C">
        <w:rPr>
          <w:rFonts w:ascii="Book Antiqua" w:hAnsi="Book Antiqua" w:cs="Arial"/>
          <w:sz w:val="22"/>
          <w:szCs w:val="22"/>
          <w:lang w:val="es-ES"/>
        </w:rPr>
        <w:t>Ciudad de México, Estados Unidos Mexicanos (“</w:t>
      </w:r>
      <w:r w:rsidRPr="0072038C">
        <w:rPr>
          <w:rFonts w:ascii="Book Antiqua" w:hAnsi="Book Antiqua" w:cs="Arial"/>
          <w:sz w:val="22"/>
          <w:szCs w:val="22"/>
          <w:u w:val="single"/>
          <w:lang w:val="es-ES"/>
        </w:rPr>
        <w:t>México</w:t>
      </w:r>
      <w:r w:rsidRPr="0072038C">
        <w:rPr>
          <w:rFonts w:ascii="Book Antiqua" w:hAnsi="Book Antiqua" w:cs="Arial"/>
          <w:sz w:val="22"/>
          <w:szCs w:val="22"/>
          <w:lang w:val="es-ES"/>
        </w:rPr>
        <w:t xml:space="preserve">”), domicilio social de la </w:t>
      </w:r>
      <w:r w:rsidRPr="0072038C">
        <w:rPr>
          <w:rFonts w:ascii="Book Antiqua" w:hAnsi="Book Antiqua" w:cs="Arial"/>
          <w:sz w:val="22"/>
          <w:szCs w:val="22"/>
          <w:lang w:val="es-MX"/>
        </w:rPr>
        <w:t>Sociedad, en la sala de juntas ubicada en Torre Virreyes, Pedregal No. 24, Piso 24, Colonia Molino del Rey, Código Postal 11040, Miguel Hidalgo (la “</w:t>
      </w:r>
      <w:r w:rsidRPr="0072038C">
        <w:rPr>
          <w:rFonts w:ascii="Book Antiqua" w:hAnsi="Book Antiqua" w:cs="Arial"/>
          <w:sz w:val="22"/>
          <w:szCs w:val="22"/>
          <w:u w:val="single"/>
          <w:lang w:val="es-MX"/>
        </w:rPr>
        <w:t xml:space="preserve">Asamblea General </w:t>
      </w:r>
      <w:r w:rsidR="00AF007C" w:rsidRPr="0072038C">
        <w:rPr>
          <w:rFonts w:ascii="Book Antiqua" w:hAnsi="Book Antiqua" w:cs="Arial"/>
          <w:sz w:val="22"/>
          <w:szCs w:val="22"/>
          <w:u w:val="single"/>
          <w:lang w:val="es-MX"/>
        </w:rPr>
        <w:t>Extrao</w:t>
      </w:r>
      <w:r w:rsidRPr="0072038C">
        <w:rPr>
          <w:rFonts w:ascii="Book Antiqua" w:hAnsi="Book Antiqua" w:cs="Arial"/>
          <w:sz w:val="22"/>
          <w:szCs w:val="22"/>
          <w:u w:val="single"/>
          <w:lang w:val="es-MX"/>
        </w:rPr>
        <w:t>rdinaria</w:t>
      </w:r>
      <w:r w:rsidRPr="0072038C">
        <w:rPr>
          <w:rFonts w:ascii="Book Antiqua" w:hAnsi="Book Antiqua" w:cs="Arial"/>
          <w:sz w:val="22"/>
          <w:szCs w:val="22"/>
          <w:lang w:val="es-MX"/>
        </w:rPr>
        <w:t xml:space="preserve">”). La convocatoria para celebrar dicha </w:t>
      </w:r>
      <w:r w:rsidR="00AF007C" w:rsidRPr="0072038C">
        <w:rPr>
          <w:rFonts w:ascii="Book Antiqua" w:hAnsi="Book Antiqua" w:cs="Arial"/>
          <w:bCs/>
          <w:sz w:val="22"/>
          <w:szCs w:val="22"/>
          <w:lang w:val="es-MX"/>
        </w:rPr>
        <w:t xml:space="preserve">Asamblea General  Extraordinaria </w:t>
      </w:r>
      <w:r w:rsidRPr="0072038C">
        <w:rPr>
          <w:rFonts w:ascii="Book Antiqua" w:hAnsi="Book Antiqua" w:cs="Arial"/>
          <w:sz w:val="22"/>
          <w:szCs w:val="22"/>
          <w:lang w:val="es-MX"/>
        </w:rPr>
        <w:t xml:space="preserve">fue publicada el día </w:t>
      </w:r>
      <w:r w:rsidR="00AF007C" w:rsidRPr="0072038C">
        <w:rPr>
          <w:rFonts w:ascii="Book Antiqua" w:hAnsi="Book Antiqua" w:cs="Arial"/>
          <w:sz w:val="22"/>
          <w:szCs w:val="22"/>
        </w:rPr>
        <w:t>3</w:t>
      </w:r>
      <w:r w:rsidR="00290570" w:rsidRPr="0072038C">
        <w:rPr>
          <w:rFonts w:ascii="Book Antiqua" w:hAnsi="Book Antiqua" w:cs="Arial"/>
          <w:sz w:val="22"/>
          <w:szCs w:val="22"/>
        </w:rPr>
        <w:t xml:space="preserve"> </w:t>
      </w:r>
      <w:r w:rsidRPr="0072038C">
        <w:rPr>
          <w:rFonts w:ascii="Book Antiqua" w:hAnsi="Book Antiqua" w:cs="Arial"/>
          <w:sz w:val="22"/>
          <w:szCs w:val="22"/>
          <w:lang w:val="es-MX"/>
        </w:rPr>
        <w:t xml:space="preserve">de marzo de </w:t>
      </w:r>
      <w:r w:rsidR="00290570" w:rsidRPr="0072038C">
        <w:rPr>
          <w:rFonts w:ascii="Book Antiqua" w:hAnsi="Book Antiqua" w:cs="Arial"/>
          <w:sz w:val="22"/>
          <w:szCs w:val="22"/>
          <w:lang w:val="es-MX"/>
        </w:rPr>
        <w:t>2021</w:t>
      </w:r>
      <w:r w:rsidRPr="0072038C">
        <w:rPr>
          <w:rFonts w:ascii="Book Antiqua" w:hAnsi="Book Antiqua" w:cs="Arial"/>
          <w:sz w:val="22"/>
          <w:szCs w:val="22"/>
          <w:lang w:val="es-MX"/>
        </w:rPr>
        <w:t xml:space="preserve"> en el Sistema Electrónico de Publicaciones de Sociedades Mercantiles de la Secretaría de Economía. </w:t>
      </w:r>
    </w:p>
    <w:p w14:paraId="078307CA" w14:textId="77777777" w:rsidR="009C73F3" w:rsidRPr="0072038C" w:rsidRDefault="009C73F3" w:rsidP="009C73F3">
      <w:pPr>
        <w:pStyle w:val="Text"/>
        <w:ind w:firstLine="720"/>
        <w:jc w:val="both"/>
        <w:rPr>
          <w:rFonts w:ascii="Book Antiqua" w:hAnsi="Book Antiqua" w:cs="Arial"/>
          <w:sz w:val="22"/>
          <w:szCs w:val="22"/>
          <w:lang w:val="es-MX"/>
        </w:rPr>
      </w:pPr>
      <w:r w:rsidRPr="0072038C">
        <w:rPr>
          <w:rFonts w:ascii="Book Antiqua" w:hAnsi="Book Antiqua" w:cs="Arial"/>
          <w:sz w:val="22"/>
          <w:szCs w:val="22"/>
          <w:lang w:val="es-MX"/>
        </w:rPr>
        <w:t xml:space="preserve">Los términos en mayúscula inicial y no definidos de cualquier otra forma en la presente carta poder tendrán el significado que a los mismos se les atribuye en los estatutos sociales vigentes de la Sociedad. </w:t>
      </w:r>
    </w:p>
    <w:p w14:paraId="48CE7758" w14:textId="7BA90FD4" w:rsidR="009C73F3" w:rsidRPr="0072038C" w:rsidRDefault="009C73F3" w:rsidP="009C73F3">
      <w:pPr>
        <w:pStyle w:val="Text"/>
        <w:spacing w:after="0"/>
        <w:ind w:firstLine="0"/>
        <w:jc w:val="center"/>
        <w:rPr>
          <w:rFonts w:ascii="Book Antiqua" w:eastAsia="Calibri" w:hAnsi="Book Antiqua" w:cs="Arial"/>
          <w:b/>
          <w:sz w:val="22"/>
          <w:szCs w:val="22"/>
          <w:lang w:val="es-MX"/>
        </w:rPr>
      </w:pPr>
      <w:r w:rsidRPr="00802BF5">
        <w:rPr>
          <w:rFonts w:ascii="Book Antiqua" w:eastAsia="Calibri" w:hAnsi="Book Antiqua" w:cs="Arial"/>
          <w:b/>
          <w:sz w:val="22"/>
          <w:szCs w:val="22"/>
          <w:lang w:val="es-MX"/>
        </w:rPr>
        <w:t>ORDEN DEL DÍA</w:t>
      </w:r>
    </w:p>
    <w:p w14:paraId="33C55631" w14:textId="2195C7F6" w:rsidR="009C73F3" w:rsidRPr="0072038C" w:rsidRDefault="009C73F3" w:rsidP="009C73F3">
      <w:pPr>
        <w:pStyle w:val="Text"/>
        <w:spacing w:after="0"/>
        <w:ind w:firstLine="0"/>
        <w:jc w:val="center"/>
        <w:rPr>
          <w:rFonts w:ascii="Book Antiqua" w:eastAsia="Calibri" w:hAnsi="Book Antiqua" w:cs="Arial"/>
          <w:b/>
          <w:sz w:val="22"/>
          <w:szCs w:val="22"/>
          <w:lang w:val="es-MX"/>
        </w:rPr>
      </w:pPr>
      <w:r w:rsidRPr="0072038C">
        <w:rPr>
          <w:rFonts w:ascii="Book Antiqua" w:eastAsia="Calibri" w:hAnsi="Book Antiqua" w:cs="Arial"/>
          <w:b/>
          <w:sz w:val="22"/>
          <w:szCs w:val="22"/>
          <w:lang w:val="es-MX"/>
        </w:rPr>
        <w:t xml:space="preserve">DE LA ASAMBLEA GENERAL </w:t>
      </w:r>
      <w:r w:rsidR="00AF007C" w:rsidRPr="0072038C">
        <w:rPr>
          <w:rFonts w:ascii="Book Antiqua" w:eastAsia="Calibri" w:hAnsi="Book Antiqua" w:cs="Arial"/>
          <w:b/>
          <w:sz w:val="22"/>
          <w:szCs w:val="22"/>
          <w:lang w:val="es-MX"/>
        </w:rPr>
        <w:t>EXTRA</w:t>
      </w:r>
      <w:r w:rsidRPr="0072038C">
        <w:rPr>
          <w:rFonts w:ascii="Book Antiqua" w:eastAsia="Calibri" w:hAnsi="Book Antiqua" w:cs="Arial"/>
          <w:b/>
          <w:sz w:val="22"/>
          <w:szCs w:val="22"/>
          <w:lang w:val="es-MX"/>
        </w:rPr>
        <w:t>ORDINARIA</w:t>
      </w:r>
    </w:p>
    <w:p w14:paraId="34886CDE" w14:textId="60AE05D4" w:rsidR="009C73F3" w:rsidRPr="0072038C" w:rsidRDefault="00AF007C" w:rsidP="009C73F3">
      <w:pPr>
        <w:numPr>
          <w:ilvl w:val="0"/>
          <w:numId w:val="1"/>
        </w:numPr>
        <w:tabs>
          <w:tab w:val="clear" w:pos="1080"/>
          <w:tab w:val="left" w:pos="709"/>
        </w:tabs>
        <w:autoSpaceDE w:val="0"/>
        <w:autoSpaceDN w:val="0"/>
        <w:adjustRightInd w:val="0"/>
        <w:spacing w:before="120" w:after="240" w:line="240" w:lineRule="auto"/>
        <w:ind w:left="709" w:right="29" w:hanging="709"/>
        <w:jc w:val="both"/>
        <w:rPr>
          <w:rFonts w:ascii="Book Antiqua" w:hAnsi="Book Antiqua" w:cs="Arial"/>
          <w:lang w:val="es-MX"/>
        </w:rPr>
      </w:pPr>
      <w:r w:rsidRPr="0072038C">
        <w:rPr>
          <w:rFonts w:ascii="Book Antiqua" w:hAnsi="Book Antiqua" w:cs="Arial"/>
          <w:lang w:val="es-MX"/>
        </w:rPr>
        <w:t>Propuesta, discusión y, en su caso, aprobación de la modificación al Artículo Sexto de los estatutos sociales vigentes de la Sociedad, a efecto de modificar la composición del capital social de la Sociedad, con el fin de que éste esté representado por una serie única de acciones, la cual, a su vez, estará dividida en dos clases de acciones, una clase “I” representativa de la porción fija del capital social de la Sociedad y una clase “II” representativa de la porción variable del capital social de la Sociedad, en términos del Artículo Décimo Noveno de los estatutos sociales vigentes de la Sociedad, así como las demás modificaciones a los estatutos sociales vigentes de la Sociedad que sean necesarias o convenientes para implementar la modificación. Resoluciones al respecto</w:t>
      </w:r>
      <w:r w:rsidR="009C73F3" w:rsidRPr="0072038C">
        <w:rPr>
          <w:rFonts w:ascii="Book Antiqua" w:hAnsi="Book Antiqua" w:cs="Arial"/>
          <w:lang w:val="es-MX"/>
        </w:rPr>
        <w:t>.</w:t>
      </w:r>
    </w:p>
    <w:p w14:paraId="70C55D08" w14:textId="6E89B871" w:rsidR="009C73F3" w:rsidRPr="0072038C" w:rsidRDefault="00AF007C" w:rsidP="009C73F3">
      <w:pPr>
        <w:numPr>
          <w:ilvl w:val="0"/>
          <w:numId w:val="1"/>
        </w:numPr>
        <w:tabs>
          <w:tab w:val="clear" w:pos="1080"/>
          <w:tab w:val="left" w:pos="709"/>
        </w:tabs>
        <w:autoSpaceDE w:val="0"/>
        <w:autoSpaceDN w:val="0"/>
        <w:adjustRightInd w:val="0"/>
        <w:spacing w:before="120" w:after="240" w:line="240" w:lineRule="auto"/>
        <w:ind w:left="709" w:right="29" w:hanging="709"/>
        <w:jc w:val="both"/>
        <w:rPr>
          <w:rFonts w:ascii="Book Antiqua" w:hAnsi="Book Antiqua" w:cs="Arial"/>
          <w:lang w:val="es-MX"/>
        </w:rPr>
      </w:pPr>
      <w:bookmarkStart w:id="0" w:name="_DV_M38"/>
      <w:bookmarkStart w:id="1" w:name="_DV_M39"/>
      <w:bookmarkStart w:id="2" w:name="_DV_M40"/>
      <w:bookmarkEnd w:id="0"/>
      <w:bookmarkEnd w:id="1"/>
      <w:bookmarkEnd w:id="2"/>
      <w:r w:rsidRPr="0072038C">
        <w:rPr>
          <w:rFonts w:ascii="Book Antiqua" w:hAnsi="Book Antiqua" w:cs="Arial"/>
          <w:lang w:val="es-MX"/>
        </w:rPr>
        <w:t>Reconocimiento de pasivos a cargo de la Sociedad; y propuesta, discusión y, en su caso, aprobación de la propuesta para llevar a cabo un aumento del capital social de la Sociedad, sin emisión de acciones, mediante la capitalización de dichos pasivos</w:t>
      </w:r>
      <w:r w:rsidR="009C73F3" w:rsidRPr="0072038C">
        <w:rPr>
          <w:rFonts w:ascii="Book Antiqua" w:hAnsi="Book Antiqua" w:cs="Arial"/>
          <w:lang w:val="es-MX"/>
        </w:rPr>
        <w:t>.</w:t>
      </w:r>
    </w:p>
    <w:p w14:paraId="5E8EFAAF" w14:textId="1CF5E29B" w:rsidR="009C73F3" w:rsidRPr="0072038C" w:rsidRDefault="00AF007C" w:rsidP="009C73F3">
      <w:pPr>
        <w:numPr>
          <w:ilvl w:val="0"/>
          <w:numId w:val="1"/>
        </w:numPr>
        <w:tabs>
          <w:tab w:val="clear" w:pos="1080"/>
          <w:tab w:val="left" w:pos="709"/>
        </w:tabs>
        <w:autoSpaceDE w:val="0"/>
        <w:autoSpaceDN w:val="0"/>
        <w:adjustRightInd w:val="0"/>
        <w:spacing w:before="120" w:after="240" w:line="240" w:lineRule="auto"/>
        <w:ind w:left="709" w:right="29" w:hanging="709"/>
        <w:jc w:val="both"/>
        <w:rPr>
          <w:rFonts w:ascii="Book Antiqua" w:hAnsi="Book Antiqua" w:cs="Arial"/>
          <w:lang w:val="es-MX"/>
        </w:rPr>
      </w:pPr>
      <w:bookmarkStart w:id="3" w:name="_Hlk64997517"/>
      <w:r w:rsidRPr="0072038C">
        <w:rPr>
          <w:rFonts w:ascii="Book Antiqua" w:hAnsi="Book Antiqua" w:cs="Arial"/>
          <w:lang w:val="es-MX"/>
        </w:rPr>
        <w:t>Discusión y, en su caso, aprobación de la propuesta para llevar a cabo un aumento de la parte variable del capital social de la Sociedad y la correspondiente emisión de acciones serie única clase “II” ordinarias, nominativas y sin expresión de valor nominal, para ser ofrecidas para suscripción y pago en términos de los estatutos sociales de la Sociedad. Resoluciones al respecto</w:t>
      </w:r>
      <w:bookmarkEnd w:id="3"/>
      <w:r w:rsidR="009C73F3" w:rsidRPr="0072038C">
        <w:rPr>
          <w:rFonts w:ascii="Book Antiqua" w:hAnsi="Book Antiqua" w:cs="Arial"/>
          <w:lang w:val="es-MX"/>
        </w:rPr>
        <w:t>.</w:t>
      </w:r>
    </w:p>
    <w:p w14:paraId="2E33F24D" w14:textId="777F149E" w:rsidR="009C73F3" w:rsidRPr="0072038C" w:rsidRDefault="00AF007C" w:rsidP="009C73F3">
      <w:pPr>
        <w:numPr>
          <w:ilvl w:val="0"/>
          <w:numId w:val="1"/>
        </w:numPr>
        <w:tabs>
          <w:tab w:val="clear" w:pos="1080"/>
          <w:tab w:val="left" w:pos="709"/>
        </w:tabs>
        <w:autoSpaceDE w:val="0"/>
        <w:autoSpaceDN w:val="0"/>
        <w:adjustRightInd w:val="0"/>
        <w:spacing w:before="120" w:after="240" w:line="240" w:lineRule="auto"/>
        <w:ind w:left="709" w:right="29" w:hanging="709"/>
        <w:jc w:val="both"/>
        <w:rPr>
          <w:rFonts w:ascii="Book Antiqua" w:hAnsi="Book Antiqua" w:cs="Arial"/>
          <w:lang w:val="es-MX"/>
        </w:rPr>
      </w:pPr>
      <w:r w:rsidRPr="0072038C">
        <w:rPr>
          <w:rFonts w:ascii="Book Antiqua" w:hAnsi="Book Antiqua" w:cs="Arial"/>
          <w:lang w:val="es-MX"/>
        </w:rPr>
        <w:t>Trámites ante la Comisión Nacional Bancaria y de Valores, la Bolsa Institucional de Valores, S.A. de C.V., la S.D. Indeval Institución para el Depósito de Valores, S.A. y otras autoridades de la materia, que resulten procedentes con motivo del aumento de la parte variable del capital social de la Sociedad. Resoluciones al respecto</w:t>
      </w:r>
      <w:r w:rsidR="009C73F3" w:rsidRPr="0072038C">
        <w:rPr>
          <w:rFonts w:ascii="Book Antiqua" w:hAnsi="Book Antiqua" w:cs="Arial"/>
          <w:lang w:val="es-MX"/>
        </w:rPr>
        <w:t>.</w:t>
      </w:r>
    </w:p>
    <w:p w14:paraId="19E34EF0" w14:textId="4ACDA97D" w:rsidR="009C73F3" w:rsidRPr="0072038C" w:rsidRDefault="00AF007C" w:rsidP="009C73F3">
      <w:pPr>
        <w:numPr>
          <w:ilvl w:val="0"/>
          <w:numId w:val="1"/>
        </w:numPr>
        <w:tabs>
          <w:tab w:val="clear" w:pos="1080"/>
          <w:tab w:val="left" w:pos="709"/>
        </w:tabs>
        <w:autoSpaceDE w:val="0"/>
        <w:autoSpaceDN w:val="0"/>
        <w:adjustRightInd w:val="0"/>
        <w:spacing w:before="120" w:after="240" w:line="240" w:lineRule="auto"/>
        <w:ind w:left="709" w:right="29" w:hanging="709"/>
        <w:jc w:val="both"/>
        <w:rPr>
          <w:rFonts w:ascii="Book Antiqua" w:hAnsi="Book Antiqua" w:cs="Arial"/>
          <w:lang w:val="es-MX"/>
        </w:rPr>
      </w:pPr>
      <w:r w:rsidRPr="0072038C">
        <w:rPr>
          <w:rFonts w:ascii="Book Antiqua" w:hAnsi="Book Antiqua" w:cs="Arial"/>
          <w:lang w:val="es-MX"/>
        </w:rPr>
        <w:t>Propuesta, discusión y, en su caso, aprobación, del establecimiento de un programa de colocación de deuda, así como de las emisiones de los valores al amparo de dicho programa en la República de Panamá, por parte de Cox Energy Finance Latam, Corp., de conformidad con las leyes aplicables en la República de Panamá</w:t>
      </w:r>
      <w:r w:rsidR="009C73F3" w:rsidRPr="0072038C">
        <w:rPr>
          <w:rFonts w:ascii="Book Antiqua" w:hAnsi="Book Antiqua" w:cs="Arial"/>
          <w:lang w:val="es-MX"/>
        </w:rPr>
        <w:t>.</w:t>
      </w:r>
    </w:p>
    <w:p w14:paraId="4058144B" w14:textId="4ACBA2B9" w:rsidR="009C73F3" w:rsidRPr="0072038C" w:rsidRDefault="00AF007C" w:rsidP="009C73F3">
      <w:pPr>
        <w:numPr>
          <w:ilvl w:val="0"/>
          <w:numId w:val="1"/>
        </w:numPr>
        <w:tabs>
          <w:tab w:val="clear" w:pos="1080"/>
          <w:tab w:val="left" w:pos="709"/>
        </w:tabs>
        <w:autoSpaceDE w:val="0"/>
        <w:autoSpaceDN w:val="0"/>
        <w:adjustRightInd w:val="0"/>
        <w:spacing w:before="120" w:after="240" w:line="240" w:lineRule="auto"/>
        <w:ind w:left="709" w:right="29" w:hanging="709"/>
        <w:jc w:val="both"/>
        <w:rPr>
          <w:rFonts w:ascii="Book Antiqua" w:hAnsi="Book Antiqua" w:cs="Arial"/>
          <w:lang w:val="es-MX"/>
        </w:rPr>
      </w:pPr>
      <w:r w:rsidRPr="0072038C">
        <w:rPr>
          <w:rFonts w:ascii="Book Antiqua" w:hAnsi="Book Antiqua" w:cs="Arial"/>
          <w:lang w:val="es-MX"/>
        </w:rPr>
        <w:t>Designación de delegados que den cumplimiento a las resoluciones que se adopten en la Asamblea General y, en su caso, las formalicen según proceda; resoluciones al respecto</w:t>
      </w:r>
      <w:r w:rsidR="009C73F3" w:rsidRPr="0072038C">
        <w:rPr>
          <w:rFonts w:ascii="Book Antiqua" w:hAnsi="Book Antiqua" w:cs="Arial"/>
          <w:lang w:val="es-MX"/>
        </w:rPr>
        <w:t>.</w:t>
      </w:r>
    </w:p>
    <w:p w14:paraId="0050F3B5" w14:textId="343342B3" w:rsidR="009C73F3" w:rsidRPr="0072038C" w:rsidRDefault="009C73F3" w:rsidP="009C73F3">
      <w:pPr>
        <w:pStyle w:val="Text"/>
        <w:ind w:firstLine="720"/>
        <w:jc w:val="both"/>
        <w:rPr>
          <w:rFonts w:ascii="Book Antiqua" w:hAnsi="Book Antiqua" w:cs="Arial"/>
          <w:sz w:val="22"/>
          <w:szCs w:val="22"/>
          <w:lang w:val="es-MX"/>
        </w:rPr>
      </w:pPr>
      <w:r w:rsidRPr="0072038C">
        <w:rPr>
          <w:rFonts w:ascii="Book Antiqua" w:hAnsi="Book Antiqua" w:cs="Arial"/>
          <w:sz w:val="22"/>
          <w:szCs w:val="22"/>
          <w:lang w:val="es-MX"/>
        </w:rPr>
        <w:lastRenderedPageBreak/>
        <w:t xml:space="preserve">En relación con lo anterior,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otorgo/</w:t>
      </w:r>
      <w:r w:rsidRPr="0072038C">
        <w:rPr>
          <w:rFonts w:ascii="Book Antiqua" w:hAnsi="Book Antiqua" w:cs="Arial"/>
          <w:color w:val="000000"/>
          <w:sz w:val="22"/>
          <w:szCs w:val="22"/>
        </w:rPr>
        <w:t>otorgamos</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 xml:space="preserve"> a usted</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(es)</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 xml:space="preserve"> un </w:t>
      </w:r>
      <w:r w:rsidRPr="0072038C">
        <w:rPr>
          <w:rFonts w:ascii="Book Antiqua" w:hAnsi="Book Antiqua" w:cs="Arial"/>
          <w:b/>
          <w:color w:val="000000"/>
          <w:sz w:val="22"/>
          <w:szCs w:val="22"/>
        </w:rPr>
        <w:t>PODER ESPECIAL</w:t>
      </w:r>
      <w:r w:rsidRPr="0072038C">
        <w:rPr>
          <w:rFonts w:ascii="Book Antiqua" w:hAnsi="Book Antiqua" w:cs="Arial"/>
          <w:color w:val="000000"/>
          <w:sz w:val="22"/>
          <w:szCs w:val="22"/>
        </w:rPr>
        <w:t xml:space="preserve"> en cuanto a su objeto, pero tan amplio como en Derecho se requiera, a ser ejercido conjunta o separadamente, para que asista</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(n)</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 xml:space="preserve"> en nuestro nombre y representación </w:t>
      </w:r>
      <w:r w:rsidRPr="0072038C">
        <w:rPr>
          <w:rFonts w:ascii="Book Antiqua" w:hAnsi="Book Antiqua" w:cs="Arial"/>
          <w:sz w:val="22"/>
          <w:szCs w:val="22"/>
          <w:lang w:val="es-MX"/>
        </w:rPr>
        <w:t xml:space="preserve">a la Asamblea General </w:t>
      </w:r>
      <w:r w:rsidR="00AF007C" w:rsidRPr="0072038C">
        <w:rPr>
          <w:rFonts w:ascii="Book Antiqua" w:hAnsi="Book Antiqua" w:cs="Arial"/>
          <w:sz w:val="22"/>
          <w:szCs w:val="22"/>
          <w:lang w:val="es-MX"/>
        </w:rPr>
        <w:t>Extrao</w:t>
      </w:r>
      <w:r w:rsidRPr="0072038C">
        <w:rPr>
          <w:rFonts w:ascii="Book Antiqua" w:hAnsi="Book Antiqua" w:cs="Arial"/>
          <w:bCs/>
          <w:sz w:val="22"/>
          <w:szCs w:val="22"/>
          <w:lang w:val="es-MX"/>
        </w:rPr>
        <w:t xml:space="preserve">rdinaria </w:t>
      </w:r>
      <w:r w:rsidRPr="0072038C">
        <w:rPr>
          <w:rFonts w:ascii="Book Antiqua" w:hAnsi="Book Antiqua" w:cs="Arial"/>
          <w:sz w:val="22"/>
          <w:szCs w:val="22"/>
          <w:lang w:val="es-MX"/>
        </w:rPr>
        <w:t xml:space="preserve">representando </w:t>
      </w: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cantidad y serie de acciones en numerario</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cantidad y serie de acciones en letra</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de las que somos titulares, y ejerza</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(n)</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xml:space="preserve"> en ella el derecho de voto inherente a dichas acciones, conforme a las siguientes instrucciones:</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745"/>
        <w:gridCol w:w="1746"/>
        <w:gridCol w:w="1746"/>
        <w:gridCol w:w="1748"/>
      </w:tblGrid>
      <w:tr w:rsidR="009C73F3" w:rsidRPr="00101858" w14:paraId="4585F243" w14:textId="77777777" w:rsidTr="00A960D2">
        <w:trPr>
          <w:tblHeader/>
        </w:trPr>
        <w:tc>
          <w:tcPr>
            <w:tcW w:w="1851" w:type="pct"/>
            <w:vMerge w:val="restart"/>
            <w:shd w:val="clear" w:color="auto" w:fill="ACB9CA" w:themeFill="text2" w:themeFillTint="66"/>
            <w:vAlign w:val="center"/>
          </w:tcPr>
          <w:p w14:paraId="3CA2240C" w14:textId="4719609E" w:rsidR="009C73F3" w:rsidRPr="0072038C" w:rsidRDefault="009C73F3" w:rsidP="00A960D2">
            <w:pPr>
              <w:pStyle w:val="Text"/>
              <w:spacing w:before="120"/>
              <w:ind w:firstLine="0"/>
              <w:jc w:val="center"/>
              <w:rPr>
                <w:rFonts w:ascii="Book Antiqua" w:hAnsi="Book Antiqua" w:cs="Arial"/>
                <w:b/>
                <w:bCs/>
                <w:caps/>
                <w:sz w:val="22"/>
                <w:szCs w:val="22"/>
                <w:lang w:val="es-MX"/>
              </w:rPr>
            </w:pPr>
            <w:r w:rsidRPr="00802BF5">
              <w:rPr>
                <w:rFonts w:ascii="Book Antiqua" w:hAnsi="Book Antiqua" w:cs="Arial"/>
                <w:b/>
                <w:bCs/>
                <w:caps/>
                <w:sz w:val="22"/>
                <w:szCs w:val="22"/>
                <w:lang w:val="es-MX"/>
              </w:rPr>
              <w:t>Puntos del Orden del Día de la Asamblea</w:t>
            </w:r>
            <w:r w:rsidR="00802BF5" w:rsidRPr="00802BF5">
              <w:rPr>
                <w:rFonts w:ascii="Book Antiqua" w:hAnsi="Book Antiqua" w:cs="Arial"/>
                <w:b/>
                <w:bCs/>
                <w:caps/>
                <w:sz w:val="22"/>
                <w:szCs w:val="22"/>
                <w:lang w:val="es-MX"/>
              </w:rPr>
              <w:t xml:space="preserve"> GENERAL EXTRA</w:t>
            </w:r>
            <w:r w:rsidRPr="00802BF5">
              <w:rPr>
                <w:rFonts w:ascii="Book Antiqua" w:hAnsi="Book Antiqua" w:cs="Arial"/>
                <w:b/>
                <w:bCs/>
                <w:caps/>
                <w:sz w:val="22"/>
                <w:szCs w:val="22"/>
                <w:lang w:val="es-MX"/>
              </w:rPr>
              <w:t>Ordinaria</w:t>
            </w:r>
          </w:p>
        </w:tc>
        <w:tc>
          <w:tcPr>
            <w:tcW w:w="3149" w:type="pct"/>
            <w:gridSpan w:val="4"/>
            <w:shd w:val="clear" w:color="auto" w:fill="ACB9CA" w:themeFill="text2" w:themeFillTint="66"/>
            <w:vAlign w:val="center"/>
          </w:tcPr>
          <w:p w14:paraId="334DAA2B" w14:textId="77777777" w:rsidR="009C73F3" w:rsidRPr="0072038C" w:rsidRDefault="009C73F3" w:rsidP="00A960D2">
            <w:pPr>
              <w:pStyle w:val="Text"/>
              <w:spacing w:before="120"/>
              <w:ind w:firstLine="0"/>
              <w:jc w:val="center"/>
              <w:rPr>
                <w:rFonts w:ascii="Book Antiqua" w:hAnsi="Book Antiqua" w:cs="Arial"/>
                <w:b/>
                <w:bCs/>
                <w:caps/>
                <w:sz w:val="22"/>
                <w:szCs w:val="22"/>
                <w:lang w:val="es-MX"/>
              </w:rPr>
            </w:pPr>
            <w:r w:rsidRPr="0072038C">
              <w:rPr>
                <w:rFonts w:ascii="Book Antiqua" w:hAnsi="Book Antiqua" w:cs="Arial"/>
                <w:b/>
                <w:bCs/>
                <w:caps/>
                <w:sz w:val="22"/>
                <w:szCs w:val="22"/>
                <w:lang w:val="es-MX"/>
              </w:rPr>
              <w:t xml:space="preserve">Instrucciones </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del/DE</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 xml:space="preserve"> LOS otorgante</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(S)</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 xml:space="preserve"> para el ejercicio del poder</w:t>
            </w:r>
          </w:p>
        </w:tc>
      </w:tr>
      <w:tr w:rsidR="009C73F3" w:rsidRPr="0072038C" w14:paraId="60BBC0B3" w14:textId="77777777" w:rsidTr="00A960D2">
        <w:trPr>
          <w:tblHeader/>
        </w:trPr>
        <w:tc>
          <w:tcPr>
            <w:tcW w:w="1851" w:type="pct"/>
            <w:vMerge/>
            <w:shd w:val="clear" w:color="auto" w:fill="ACB9CA" w:themeFill="text2" w:themeFillTint="66"/>
          </w:tcPr>
          <w:p w14:paraId="3EABC87C" w14:textId="77777777" w:rsidR="009C73F3" w:rsidRPr="0072038C" w:rsidRDefault="009C73F3" w:rsidP="00A960D2">
            <w:pPr>
              <w:pStyle w:val="Text"/>
              <w:spacing w:before="120"/>
              <w:ind w:firstLine="0"/>
              <w:jc w:val="both"/>
              <w:rPr>
                <w:rFonts w:ascii="Book Antiqua" w:hAnsi="Book Antiqua" w:cs="Arial"/>
                <w:caps/>
                <w:sz w:val="22"/>
                <w:szCs w:val="22"/>
                <w:lang w:val="es-MX"/>
              </w:rPr>
            </w:pPr>
          </w:p>
        </w:tc>
        <w:tc>
          <w:tcPr>
            <w:tcW w:w="787" w:type="pct"/>
            <w:shd w:val="clear" w:color="auto" w:fill="ACB9CA" w:themeFill="text2" w:themeFillTint="66"/>
            <w:vAlign w:val="center"/>
          </w:tcPr>
          <w:p w14:paraId="5F371636"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Aprobar</w:t>
            </w:r>
          </w:p>
        </w:tc>
        <w:tc>
          <w:tcPr>
            <w:tcW w:w="787" w:type="pct"/>
            <w:shd w:val="clear" w:color="auto" w:fill="ACB9CA" w:themeFill="text2" w:themeFillTint="66"/>
            <w:vAlign w:val="center"/>
          </w:tcPr>
          <w:p w14:paraId="5F5BF54D"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No aprobar</w:t>
            </w:r>
          </w:p>
        </w:tc>
        <w:tc>
          <w:tcPr>
            <w:tcW w:w="787" w:type="pct"/>
            <w:shd w:val="clear" w:color="auto" w:fill="ACB9CA" w:themeFill="text2" w:themeFillTint="66"/>
            <w:vAlign w:val="center"/>
          </w:tcPr>
          <w:p w14:paraId="65DE6316"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Abstención</w:t>
            </w:r>
          </w:p>
        </w:tc>
        <w:tc>
          <w:tcPr>
            <w:tcW w:w="788" w:type="pct"/>
            <w:shd w:val="clear" w:color="auto" w:fill="ACB9CA" w:themeFill="text2" w:themeFillTint="66"/>
          </w:tcPr>
          <w:p w14:paraId="1F8C3436"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Comentario</w:t>
            </w:r>
          </w:p>
        </w:tc>
      </w:tr>
      <w:tr w:rsidR="0072038C" w:rsidRPr="0072038C" w14:paraId="2FEF05E3" w14:textId="77777777" w:rsidTr="00A960D2">
        <w:trPr>
          <w:cantSplit/>
        </w:trPr>
        <w:tc>
          <w:tcPr>
            <w:tcW w:w="1851" w:type="pct"/>
          </w:tcPr>
          <w:p w14:paraId="1DDC7F00" w14:textId="05A9F43F" w:rsidR="0072038C" w:rsidRPr="0072038C" w:rsidRDefault="0072038C" w:rsidP="0072038C">
            <w:pPr>
              <w:pStyle w:val="Text"/>
              <w:spacing w:before="120"/>
              <w:ind w:firstLine="0"/>
              <w:jc w:val="both"/>
              <w:rPr>
                <w:rFonts w:ascii="Book Antiqua" w:hAnsi="Book Antiqua" w:cs="Arial"/>
                <w:sz w:val="22"/>
                <w:szCs w:val="22"/>
                <w:lang w:val="es-MX"/>
              </w:rPr>
            </w:pPr>
            <w:r w:rsidRPr="0072038C">
              <w:rPr>
                <w:rFonts w:ascii="Book Antiqua" w:hAnsi="Book Antiqua" w:cs="Arial"/>
                <w:sz w:val="22"/>
                <w:szCs w:val="22"/>
                <w:lang w:val="es-MX"/>
              </w:rPr>
              <w:t>Propuesta, discusión y, en su caso, aprobación de la modificación al Artículo Sexto de los estatutos sociales vigentes de la Sociedad, a efecto de modificar la composición del capital social de la Sociedad, con el fin de que éste esté representado por una serie única de acciones, la cual, a su vez, estará dividida en dos clases de acciones, una clase “I” representativa de la porción fija del capital social de la Sociedad y una clase “II” representativa de la porción variable del capital social de la Sociedad, en términos del Artículo Décimo Noveno de los estatutos sociales vigentes de la Sociedad, así como las demás modificaciones a los estatutos sociales vigentes de la Sociedad que sean necesarias o convenientes para implementar la modificación. Resoluciones al respecto.</w:t>
            </w:r>
          </w:p>
        </w:tc>
        <w:tc>
          <w:tcPr>
            <w:tcW w:w="787" w:type="pct"/>
            <w:vAlign w:val="center"/>
          </w:tcPr>
          <w:p w14:paraId="2F00F306"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527806B8"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61A69D0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4FE2193C"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101858" w14:paraId="5C0AE85C" w14:textId="77777777" w:rsidTr="00A960D2">
        <w:trPr>
          <w:cantSplit/>
        </w:trPr>
        <w:tc>
          <w:tcPr>
            <w:tcW w:w="1851" w:type="pct"/>
            <w:tcBorders>
              <w:bottom w:val="single" w:sz="4" w:space="0" w:color="auto"/>
            </w:tcBorders>
          </w:tcPr>
          <w:p w14:paraId="7FC1AF4D" w14:textId="333D8785" w:rsidR="0072038C" w:rsidRPr="0072038C" w:rsidRDefault="0072038C" w:rsidP="0072038C">
            <w:pPr>
              <w:pStyle w:val="Text"/>
              <w:spacing w:before="120"/>
              <w:ind w:firstLine="0"/>
              <w:jc w:val="both"/>
              <w:rPr>
                <w:rFonts w:ascii="Book Antiqua" w:hAnsi="Book Antiqua" w:cs="Arial"/>
                <w:sz w:val="22"/>
                <w:szCs w:val="22"/>
                <w:lang w:val="es-MX"/>
              </w:rPr>
            </w:pPr>
            <w:r w:rsidRPr="0072038C">
              <w:rPr>
                <w:rFonts w:ascii="Book Antiqua" w:hAnsi="Book Antiqua" w:cs="Arial"/>
                <w:sz w:val="22"/>
                <w:szCs w:val="22"/>
                <w:lang w:val="es-MX"/>
              </w:rPr>
              <w:t>Reconocimiento de pasivos a cargo de la Sociedad; y propuesta, discusión y, en su caso, aprobación de la propuesta para llevar a cabo un aumento del capital social de la Sociedad, sin emisión de acciones, mediante la capitalización de dichos pasivos.</w:t>
            </w:r>
          </w:p>
        </w:tc>
        <w:tc>
          <w:tcPr>
            <w:tcW w:w="787" w:type="pct"/>
            <w:tcBorders>
              <w:bottom w:val="single" w:sz="4" w:space="0" w:color="auto"/>
            </w:tcBorders>
            <w:vAlign w:val="center"/>
          </w:tcPr>
          <w:p w14:paraId="446F1502" w14:textId="77777777" w:rsidR="0072038C" w:rsidRPr="0072038C" w:rsidRDefault="0072038C" w:rsidP="0072038C">
            <w:pPr>
              <w:spacing w:line="240" w:lineRule="auto"/>
              <w:rPr>
                <w:rFonts w:ascii="Book Antiqua" w:hAnsi="Book Antiqua" w:cs="Arial"/>
                <w:lang w:val="es-MX"/>
              </w:rPr>
            </w:pPr>
          </w:p>
        </w:tc>
        <w:tc>
          <w:tcPr>
            <w:tcW w:w="787" w:type="pct"/>
            <w:tcBorders>
              <w:bottom w:val="single" w:sz="4" w:space="0" w:color="auto"/>
            </w:tcBorders>
            <w:vAlign w:val="center"/>
          </w:tcPr>
          <w:p w14:paraId="7485C743"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4B3A57DD"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1849A350"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72038C" w14:paraId="119A066D" w14:textId="77777777" w:rsidTr="00A960D2">
        <w:trPr>
          <w:cantSplit/>
          <w:trHeight w:val="1134"/>
        </w:trPr>
        <w:tc>
          <w:tcPr>
            <w:tcW w:w="1851" w:type="pct"/>
          </w:tcPr>
          <w:p w14:paraId="29810962" w14:textId="31108076" w:rsidR="0072038C" w:rsidRPr="0072038C" w:rsidRDefault="0072038C" w:rsidP="0072038C">
            <w:pPr>
              <w:pStyle w:val="Text"/>
              <w:spacing w:before="120"/>
              <w:ind w:firstLine="0"/>
              <w:jc w:val="both"/>
              <w:rPr>
                <w:rFonts w:ascii="Book Antiqua" w:hAnsi="Book Antiqua" w:cs="Arial"/>
                <w:sz w:val="22"/>
                <w:szCs w:val="22"/>
                <w:lang w:val="es-MX"/>
              </w:rPr>
            </w:pPr>
            <w:r w:rsidRPr="0072038C">
              <w:rPr>
                <w:rFonts w:ascii="Book Antiqua" w:hAnsi="Book Antiqua" w:cs="Arial"/>
                <w:sz w:val="22"/>
                <w:szCs w:val="22"/>
                <w:lang w:val="es-MX"/>
              </w:rPr>
              <w:lastRenderedPageBreak/>
              <w:t>Discusión y, en su caso, aprobación de la propuesta para llevar a cabo un aumento de la parte variable del capital social de la Sociedad y la correspondiente emisión de acciones serie única clase “II” ordinarias, nominativas y sin expresión de valor nominal, para ser ofrecidas para suscripción y pago en términos de los estatutos sociales de la Sociedad. Resoluciones al respecto.</w:t>
            </w:r>
          </w:p>
        </w:tc>
        <w:tc>
          <w:tcPr>
            <w:tcW w:w="787" w:type="pct"/>
            <w:vAlign w:val="center"/>
          </w:tcPr>
          <w:p w14:paraId="5651C706"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1A4D0387"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178D1D6C"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1BAE87BC"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72038C" w14:paraId="1C62CE94" w14:textId="77777777" w:rsidTr="00A960D2">
        <w:trPr>
          <w:cantSplit/>
          <w:trHeight w:val="1134"/>
        </w:trPr>
        <w:tc>
          <w:tcPr>
            <w:tcW w:w="1851" w:type="pct"/>
          </w:tcPr>
          <w:p w14:paraId="5CF52FE1" w14:textId="2D9CAAB3" w:rsidR="0072038C" w:rsidRPr="0072038C" w:rsidRDefault="0072038C" w:rsidP="0072038C">
            <w:pPr>
              <w:pStyle w:val="Text"/>
              <w:spacing w:before="120"/>
              <w:ind w:firstLine="0"/>
              <w:jc w:val="both"/>
              <w:rPr>
                <w:rFonts w:ascii="Book Antiqua" w:hAnsi="Book Antiqua" w:cs="Arial"/>
                <w:sz w:val="22"/>
                <w:szCs w:val="22"/>
                <w:lang w:val="es-MX"/>
              </w:rPr>
            </w:pPr>
            <w:r w:rsidRPr="0072038C">
              <w:rPr>
                <w:rFonts w:ascii="Book Antiqua" w:hAnsi="Book Antiqua" w:cs="Arial"/>
                <w:sz w:val="22"/>
                <w:szCs w:val="22"/>
                <w:lang w:val="es-MX"/>
              </w:rPr>
              <w:t>Trámites ante la Comisión Nacional Bancaria y de Valores, la Bolsa Institucional de Valores, S.A. de C.V., la S.D. Indeval Institución para el Depósito de Valores, S.A. y otras autoridades de la materia, que resulten procedentes con motivo del aumento de la parte variable del capital social de la Sociedad. Resoluciones al respecto.</w:t>
            </w:r>
          </w:p>
        </w:tc>
        <w:tc>
          <w:tcPr>
            <w:tcW w:w="787" w:type="pct"/>
            <w:vAlign w:val="center"/>
          </w:tcPr>
          <w:p w14:paraId="453AB1FD"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77CB1C4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4609138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653E26C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101858" w14:paraId="58B083A3" w14:textId="77777777" w:rsidTr="00A960D2">
        <w:trPr>
          <w:cantSplit/>
          <w:trHeight w:val="1134"/>
        </w:trPr>
        <w:tc>
          <w:tcPr>
            <w:tcW w:w="1851" w:type="pct"/>
            <w:tcBorders>
              <w:bottom w:val="single" w:sz="4" w:space="0" w:color="auto"/>
            </w:tcBorders>
          </w:tcPr>
          <w:p w14:paraId="159BCA47" w14:textId="2B2771E2" w:rsidR="0072038C" w:rsidRPr="0072038C" w:rsidRDefault="0072038C" w:rsidP="0072038C">
            <w:pPr>
              <w:pStyle w:val="Text"/>
              <w:spacing w:before="120"/>
              <w:ind w:firstLine="0"/>
              <w:jc w:val="both"/>
              <w:rPr>
                <w:rFonts w:ascii="Book Antiqua" w:hAnsi="Book Antiqua" w:cs="Arial"/>
                <w:sz w:val="22"/>
                <w:szCs w:val="22"/>
                <w:lang w:val="es-MX"/>
              </w:rPr>
            </w:pPr>
            <w:r w:rsidRPr="0072038C">
              <w:rPr>
                <w:rFonts w:ascii="Book Antiqua" w:hAnsi="Book Antiqua" w:cs="Arial"/>
                <w:sz w:val="22"/>
                <w:szCs w:val="22"/>
                <w:lang w:val="es-MX"/>
              </w:rPr>
              <w:t>Propuesta, discusión y, en su caso, aprobación, del establecimiento de un programa de colocación de deuda, así como de las emisiones de los valores al amparo de dicho programa en la República de Panamá, por parte de Cox Energy Finance Latam, Corp., de conformidad con las leyes aplicables en la República de Panamá.</w:t>
            </w:r>
          </w:p>
        </w:tc>
        <w:tc>
          <w:tcPr>
            <w:tcW w:w="787" w:type="pct"/>
            <w:tcBorders>
              <w:bottom w:val="single" w:sz="4" w:space="0" w:color="auto"/>
            </w:tcBorders>
            <w:vAlign w:val="center"/>
          </w:tcPr>
          <w:p w14:paraId="14ABB65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1A7F42C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1F31D35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55848A0A"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101858" w14:paraId="331437E6" w14:textId="77777777" w:rsidTr="00A960D2">
        <w:trPr>
          <w:cantSplit/>
          <w:trHeight w:val="1134"/>
        </w:trPr>
        <w:tc>
          <w:tcPr>
            <w:tcW w:w="1851" w:type="pct"/>
            <w:tcBorders>
              <w:bottom w:val="single" w:sz="4" w:space="0" w:color="auto"/>
            </w:tcBorders>
          </w:tcPr>
          <w:p w14:paraId="06B6F489" w14:textId="37793D17" w:rsidR="0072038C" w:rsidRPr="0072038C" w:rsidRDefault="0072038C" w:rsidP="0072038C">
            <w:pPr>
              <w:pStyle w:val="Text"/>
              <w:spacing w:before="120"/>
              <w:ind w:firstLine="0"/>
              <w:jc w:val="both"/>
              <w:rPr>
                <w:rFonts w:ascii="Book Antiqua" w:hAnsi="Book Antiqua" w:cs="Arial"/>
                <w:sz w:val="22"/>
                <w:szCs w:val="22"/>
                <w:lang w:val="es-MX"/>
              </w:rPr>
            </w:pPr>
            <w:r w:rsidRPr="0072038C">
              <w:rPr>
                <w:rFonts w:ascii="Book Antiqua" w:hAnsi="Book Antiqua" w:cs="Arial"/>
                <w:sz w:val="22"/>
                <w:szCs w:val="22"/>
                <w:lang w:val="es-MX"/>
              </w:rPr>
              <w:t>Designación de delegados que den cumplimiento a las resoluciones que se adopten en la Asamblea General y, en su caso, las formalicen según proceda; resoluciones al respecto.</w:t>
            </w:r>
          </w:p>
        </w:tc>
        <w:tc>
          <w:tcPr>
            <w:tcW w:w="787" w:type="pct"/>
            <w:tcBorders>
              <w:bottom w:val="single" w:sz="4" w:space="0" w:color="auto"/>
            </w:tcBorders>
            <w:vAlign w:val="center"/>
          </w:tcPr>
          <w:p w14:paraId="33CFE9F6"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4A4F531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60327EB4"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0C339CD4"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bl>
    <w:p w14:paraId="29B145F4" w14:textId="77777777" w:rsidR="009C73F3" w:rsidRPr="0072038C" w:rsidRDefault="009C73F3" w:rsidP="009C73F3">
      <w:pPr>
        <w:spacing w:before="240" w:after="240" w:line="240" w:lineRule="auto"/>
        <w:ind w:firstLine="709"/>
        <w:jc w:val="both"/>
        <w:rPr>
          <w:rFonts w:ascii="Book Antiqua" w:hAnsi="Book Antiqua" w:cs="Arial"/>
          <w:lang w:val="es-MX"/>
        </w:rPr>
      </w:pPr>
      <w:r w:rsidRPr="0072038C">
        <w:rPr>
          <w:rFonts w:ascii="Book Antiqua" w:hAnsi="Book Antiqua" w:cs="Arial"/>
          <w:lang w:val="es-MX"/>
        </w:rPr>
        <w:t xml:space="preserve">Finalmente, </w:t>
      </w:r>
      <w:r w:rsidRPr="0072038C">
        <w:rPr>
          <w:rFonts w:ascii="Book Antiqua" w:hAnsi="Book Antiqua" w:cs="Arial"/>
          <w:highlight w:val="yellow"/>
          <w:lang w:val="es-MX"/>
        </w:rPr>
        <w:t>[</w:t>
      </w:r>
      <w:r w:rsidRPr="0072038C">
        <w:rPr>
          <w:rFonts w:ascii="Book Antiqua" w:hAnsi="Book Antiqua" w:cs="Arial"/>
          <w:lang w:val="es-MX"/>
        </w:rPr>
        <w:t>hago/hacemos</w:t>
      </w:r>
      <w:r w:rsidRPr="0072038C">
        <w:rPr>
          <w:rFonts w:ascii="Book Antiqua" w:hAnsi="Book Antiqua" w:cs="Arial"/>
          <w:highlight w:val="yellow"/>
          <w:lang w:val="es-MX"/>
        </w:rPr>
        <w:t>]</w:t>
      </w:r>
      <w:r w:rsidRPr="0072038C">
        <w:rPr>
          <w:rFonts w:ascii="Book Antiqua" w:hAnsi="Book Antiqua" w:cs="Arial"/>
          <w:lang w:val="es-MX"/>
        </w:rPr>
        <w:t xml:space="preserve"> constar que el contenido de la presente carta poder se ajusta y apega estrictamente a lo dispuesto en el Artículo 49 de la Ley del Mercado de Valores.</w:t>
      </w:r>
    </w:p>
    <w:p w14:paraId="10D55B7D" w14:textId="77777777" w:rsidR="009C73F3" w:rsidRPr="0072038C" w:rsidRDefault="009C73F3" w:rsidP="009C73F3">
      <w:pPr>
        <w:spacing w:before="240" w:after="240" w:line="240" w:lineRule="auto"/>
        <w:jc w:val="center"/>
        <w:rPr>
          <w:rFonts w:ascii="Book Antiqua" w:hAnsi="Book Antiqua" w:cs="Arial"/>
          <w:lang w:val="es-MX"/>
        </w:rPr>
      </w:pPr>
      <w:r w:rsidRPr="0072038C">
        <w:rPr>
          <w:rFonts w:ascii="Book Antiqua" w:hAnsi="Book Antiqua" w:cs="Arial"/>
          <w:lang w:val="es-MX"/>
        </w:rPr>
        <w:t>[</w:t>
      </w:r>
      <w:r w:rsidRPr="0072038C">
        <w:rPr>
          <w:rFonts w:ascii="Book Antiqua" w:hAnsi="Book Antiqua" w:cs="Arial"/>
          <w:i/>
          <w:lang w:val="es-MX"/>
        </w:rPr>
        <w:t>ESPACIO DEJADO EN BLANCO INTENCIONALMENTE-SIGUE HOJA DE FIRMAS</w:t>
      </w:r>
      <w:r w:rsidRPr="0072038C">
        <w:rPr>
          <w:rFonts w:ascii="Book Antiqua" w:hAnsi="Book Antiqua" w:cs="Arial"/>
          <w:lang w:val="es-MX"/>
        </w:rPr>
        <w:t>]</w:t>
      </w:r>
    </w:p>
    <w:p w14:paraId="64238693" w14:textId="77777777" w:rsidR="009C73F3" w:rsidRPr="0072038C" w:rsidRDefault="009C73F3" w:rsidP="009C73F3">
      <w:pPr>
        <w:rPr>
          <w:rFonts w:ascii="Book Antiqua" w:hAnsi="Book Antiqua" w:cs="Arial"/>
          <w:lang w:val="es-MX"/>
        </w:rPr>
      </w:pPr>
      <w:r w:rsidRPr="0072038C">
        <w:rPr>
          <w:rFonts w:ascii="Book Antiqua" w:hAnsi="Book Antiqua" w:cs="Arial"/>
          <w:lang w:val="es-MX"/>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9C73F3" w:rsidRPr="0072038C" w14:paraId="544CE91B" w14:textId="77777777" w:rsidTr="00A960D2">
        <w:tc>
          <w:tcPr>
            <w:tcW w:w="10792" w:type="dxa"/>
            <w:gridSpan w:val="2"/>
          </w:tcPr>
          <w:p w14:paraId="41EEB023" w14:textId="77777777" w:rsidR="009C73F3" w:rsidRPr="0072038C" w:rsidRDefault="009C73F3" w:rsidP="00A960D2">
            <w:pPr>
              <w:pStyle w:val="Text"/>
              <w:ind w:firstLine="0"/>
              <w:jc w:val="center"/>
              <w:rPr>
                <w:rFonts w:ascii="Book Antiqua" w:hAnsi="Book Antiqua" w:cs="Arial"/>
                <w:b/>
                <w:caps/>
                <w:sz w:val="22"/>
                <w:szCs w:val="22"/>
                <w:highlight w:val="yellow"/>
                <w:lang w:val="es-MX"/>
              </w:rPr>
            </w:pPr>
            <w:r w:rsidRPr="0072038C">
              <w:rPr>
                <w:rFonts w:ascii="Book Antiqua" w:hAnsi="Book Antiqua" w:cs="Arial"/>
                <w:b/>
                <w:caps/>
                <w:sz w:val="22"/>
                <w:szCs w:val="22"/>
                <w:highlight w:val="yellow"/>
                <w:lang w:val="es-MX"/>
              </w:rPr>
              <w:lastRenderedPageBreak/>
              <w:t>[</w:t>
            </w:r>
            <w:r w:rsidRPr="0072038C">
              <w:rPr>
                <w:rFonts w:ascii="Book Antiqua" w:hAnsi="Book Antiqua" w:cs="Arial"/>
                <w:b/>
                <w:caps/>
                <w:sz w:val="22"/>
                <w:szCs w:val="22"/>
                <w:lang w:val="es-MX"/>
              </w:rPr>
              <w:t>El/Los</w:t>
            </w:r>
            <w:r w:rsidRPr="0072038C">
              <w:rPr>
                <w:rFonts w:ascii="Book Antiqua" w:hAnsi="Book Antiqua" w:cs="Arial"/>
                <w:b/>
                <w:caps/>
                <w:sz w:val="22"/>
                <w:szCs w:val="22"/>
                <w:highlight w:val="yellow"/>
                <w:lang w:val="es-MX"/>
              </w:rPr>
              <w:t>]</w:t>
            </w:r>
            <w:r w:rsidRPr="0072038C">
              <w:rPr>
                <w:rFonts w:ascii="Book Antiqua" w:hAnsi="Book Antiqua" w:cs="Arial"/>
                <w:b/>
                <w:caps/>
                <w:sz w:val="22"/>
                <w:szCs w:val="22"/>
                <w:lang w:val="es-MX"/>
              </w:rPr>
              <w:t xml:space="preserve"> Otorgante</w:t>
            </w:r>
            <w:r w:rsidRPr="0072038C">
              <w:rPr>
                <w:rFonts w:ascii="Book Antiqua" w:hAnsi="Book Antiqua" w:cs="Arial"/>
                <w:b/>
                <w:caps/>
                <w:sz w:val="22"/>
                <w:szCs w:val="22"/>
                <w:highlight w:val="yellow"/>
                <w:lang w:val="es-MX"/>
              </w:rPr>
              <w:t>[</w:t>
            </w:r>
            <w:r w:rsidRPr="0072038C">
              <w:rPr>
                <w:rFonts w:ascii="Book Antiqua" w:hAnsi="Book Antiqua" w:cs="Arial"/>
                <w:b/>
                <w:caps/>
                <w:sz w:val="22"/>
                <w:szCs w:val="22"/>
                <w:lang w:val="es-MX"/>
              </w:rPr>
              <w:t>(s)</w:t>
            </w:r>
            <w:r w:rsidRPr="0072038C">
              <w:rPr>
                <w:rFonts w:ascii="Book Antiqua" w:hAnsi="Book Antiqua" w:cs="Arial"/>
                <w:b/>
                <w:caps/>
                <w:sz w:val="22"/>
                <w:szCs w:val="22"/>
                <w:highlight w:val="yellow"/>
                <w:lang w:val="es-MX"/>
              </w:rPr>
              <w:t>]</w:t>
            </w:r>
          </w:p>
          <w:p w14:paraId="7CE7F66B" w14:textId="77777777" w:rsidR="009C73F3" w:rsidRPr="0072038C" w:rsidRDefault="009C73F3" w:rsidP="00A960D2">
            <w:pPr>
              <w:pStyle w:val="Text"/>
              <w:ind w:firstLine="0"/>
              <w:contextualSpacing/>
              <w:jc w:val="center"/>
              <w:rPr>
                <w:rFonts w:ascii="Book Antiqua" w:hAnsi="Book Antiqua" w:cs="Arial"/>
                <w:sz w:val="22"/>
                <w:szCs w:val="22"/>
                <w:lang w:val="es-MX"/>
              </w:rPr>
            </w:pP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denominación social del/de los otorgante(s)</w:t>
            </w:r>
            <w:r w:rsidRPr="0072038C">
              <w:rPr>
                <w:rFonts w:ascii="Book Antiqua" w:hAnsi="Book Antiqua" w:cs="Arial"/>
                <w:sz w:val="22"/>
                <w:szCs w:val="22"/>
                <w:highlight w:val="yellow"/>
                <w:lang w:val="es-MX"/>
              </w:rPr>
              <w:t>]</w:t>
            </w:r>
          </w:p>
          <w:p w14:paraId="69E5608D" w14:textId="77777777" w:rsidR="009C73F3" w:rsidRPr="0072038C" w:rsidRDefault="009C73F3" w:rsidP="00A960D2">
            <w:pPr>
              <w:pStyle w:val="Text"/>
              <w:ind w:firstLine="0"/>
              <w:contextualSpacing/>
              <w:jc w:val="center"/>
              <w:rPr>
                <w:rFonts w:ascii="Book Antiqua" w:hAnsi="Book Antiqua" w:cs="Arial"/>
                <w:sz w:val="22"/>
                <w:szCs w:val="22"/>
                <w:lang w:val="es-MX"/>
              </w:rPr>
            </w:pPr>
          </w:p>
          <w:p w14:paraId="1FB600D4" w14:textId="77777777" w:rsidR="009C73F3" w:rsidRPr="0072038C" w:rsidRDefault="009C73F3" w:rsidP="00A960D2">
            <w:pPr>
              <w:pStyle w:val="Text"/>
              <w:ind w:firstLine="0"/>
              <w:contextualSpacing/>
              <w:jc w:val="center"/>
              <w:rPr>
                <w:rFonts w:ascii="Book Antiqua" w:hAnsi="Book Antiqua" w:cs="Arial"/>
                <w:sz w:val="22"/>
                <w:szCs w:val="22"/>
                <w:lang w:val="es-MX"/>
              </w:rPr>
            </w:pPr>
          </w:p>
          <w:p w14:paraId="244A854E" w14:textId="77777777" w:rsidR="009C73F3" w:rsidRPr="0072038C" w:rsidRDefault="009C73F3" w:rsidP="00A960D2">
            <w:pPr>
              <w:pStyle w:val="Text"/>
              <w:ind w:firstLine="0"/>
              <w:contextualSpacing/>
              <w:jc w:val="center"/>
              <w:rPr>
                <w:rFonts w:ascii="Book Antiqua" w:hAnsi="Book Antiqua" w:cs="Arial"/>
                <w:sz w:val="22"/>
                <w:szCs w:val="22"/>
                <w:lang w:val="es-MX"/>
              </w:rPr>
            </w:pPr>
          </w:p>
          <w:p w14:paraId="59E8D554" w14:textId="77777777" w:rsidR="009C73F3" w:rsidRPr="0072038C" w:rsidRDefault="009C73F3" w:rsidP="00A960D2">
            <w:pPr>
              <w:pStyle w:val="Text"/>
              <w:ind w:firstLine="0"/>
              <w:contextualSpacing/>
              <w:jc w:val="center"/>
              <w:rPr>
                <w:rFonts w:ascii="Book Antiqua" w:hAnsi="Book Antiqua" w:cs="Arial"/>
                <w:sz w:val="22"/>
                <w:szCs w:val="22"/>
                <w:lang w:val="es-MX"/>
              </w:rPr>
            </w:pPr>
            <w:r w:rsidRPr="0072038C">
              <w:rPr>
                <w:rFonts w:ascii="Book Antiqua" w:hAnsi="Book Antiqua" w:cs="Arial"/>
                <w:b/>
                <w:sz w:val="22"/>
                <w:szCs w:val="22"/>
                <w:lang w:val="es-MX"/>
              </w:rPr>
              <w:t>Por</w:t>
            </w:r>
            <w:r w:rsidRPr="0072038C">
              <w:rPr>
                <w:rFonts w:ascii="Book Antiqua" w:hAnsi="Book Antiqua" w:cs="Arial"/>
                <w:sz w:val="22"/>
                <w:szCs w:val="22"/>
                <w:lang w:val="es-MX"/>
              </w:rPr>
              <w:t>: _________________________________</w:t>
            </w:r>
            <w:r w:rsidRPr="0072038C">
              <w:rPr>
                <w:rFonts w:ascii="Book Antiqua" w:hAnsi="Book Antiqua" w:cs="Arial"/>
                <w:sz w:val="22"/>
                <w:szCs w:val="22"/>
                <w:lang w:val="es-MX"/>
              </w:rPr>
              <w:br/>
            </w:r>
            <w:r w:rsidRPr="0072038C">
              <w:rPr>
                <w:rFonts w:ascii="Book Antiqua" w:hAnsi="Book Antiqua" w:cs="Arial"/>
                <w:b/>
                <w:sz w:val="22"/>
                <w:szCs w:val="22"/>
                <w:lang w:val="es-MX"/>
              </w:rPr>
              <w:t>Nombre</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br/>
            </w:r>
            <w:r w:rsidRPr="0072038C">
              <w:rPr>
                <w:rFonts w:ascii="Book Antiqua" w:hAnsi="Book Antiqua" w:cs="Arial"/>
                <w:b/>
                <w:sz w:val="22"/>
                <w:szCs w:val="22"/>
                <w:lang w:val="es-MX"/>
              </w:rPr>
              <w:t>Cargo</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tc>
      </w:tr>
      <w:tr w:rsidR="009C73F3" w:rsidRPr="0072038C" w14:paraId="66BCBAA7" w14:textId="77777777" w:rsidTr="00A960D2">
        <w:tc>
          <w:tcPr>
            <w:tcW w:w="5396" w:type="dxa"/>
          </w:tcPr>
          <w:p w14:paraId="259798BC" w14:textId="77777777" w:rsidR="009C73F3" w:rsidRPr="0072038C" w:rsidRDefault="009C73F3" w:rsidP="00A960D2">
            <w:pPr>
              <w:pStyle w:val="Text"/>
              <w:ind w:firstLine="0"/>
              <w:jc w:val="center"/>
              <w:rPr>
                <w:rFonts w:ascii="Book Antiqua" w:hAnsi="Book Antiqua" w:cs="Arial"/>
                <w:sz w:val="22"/>
                <w:szCs w:val="22"/>
                <w:lang w:val="es-MX"/>
              </w:rPr>
            </w:pPr>
            <w:r w:rsidRPr="0072038C">
              <w:rPr>
                <w:rFonts w:ascii="Book Antiqua" w:hAnsi="Book Antiqua" w:cs="Arial"/>
                <w:b/>
                <w:caps/>
                <w:sz w:val="22"/>
                <w:szCs w:val="22"/>
                <w:lang w:val="es-MX"/>
              </w:rPr>
              <w:t>Testigo</w:t>
            </w:r>
          </w:p>
        </w:tc>
        <w:tc>
          <w:tcPr>
            <w:tcW w:w="5396" w:type="dxa"/>
          </w:tcPr>
          <w:p w14:paraId="43CB3BAA" w14:textId="77777777" w:rsidR="009C73F3" w:rsidRPr="0072038C" w:rsidRDefault="009C73F3" w:rsidP="00A960D2">
            <w:pPr>
              <w:pStyle w:val="Text"/>
              <w:ind w:firstLine="0"/>
              <w:jc w:val="center"/>
              <w:rPr>
                <w:rFonts w:ascii="Book Antiqua" w:hAnsi="Book Antiqua" w:cs="Arial"/>
                <w:sz w:val="22"/>
                <w:szCs w:val="22"/>
                <w:lang w:val="es-MX"/>
              </w:rPr>
            </w:pPr>
            <w:r w:rsidRPr="0072038C">
              <w:rPr>
                <w:rFonts w:ascii="Book Antiqua" w:hAnsi="Book Antiqua" w:cs="Arial"/>
                <w:b/>
                <w:caps/>
                <w:sz w:val="22"/>
                <w:szCs w:val="22"/>
                <w:lang w:val="es-MX"/>
              </w:rPr>
              <w:t>Testigo</w:t>
            </w:r>
          </w:p>
        </w:tc>
      </w:tr>
      <w:tr w:rsidR="009C73F3" w:rsidRPr="0072038C" w14:paraId="3C9EC853" w14:textId="77777777" w:rsidTr="00A960D2">
        <w:tc>
          <w:tcPr>
            <w:tcW w:w="5396" w:type="dxa"/>
          </w:tcPr>
          <w:p w14:paraId="715186F6" w14:textId="77777777" w:rsidR="009C73F3" w:rsidRPr="0072038C" w:rsidRDefault="009C73F3" w:rsidP="00A960D2">
            <w:pPr>
              <w:pStyle w:val="Text"/>
              <w:ind w:firstLine="0"/>
              <w:contextualSpacing/>
              <w:rPr>
                <w:rFonts w:ascii="Book Antiqua" w:hAnsi="Book Antiqua" w:cs="Arial"/>
                <w:sz w:val="22"/>
                <w:szCs w:val="22"/>
                <w:lang w:val="es-MX"/>
              </w:rPr>
            </w:pPr>
          </w:p>
          <w:p w14:paraId="5FB37397" w14:textId="77777777" w:rsidR="009C73F3" w:rsidRPr="0072038C" w:rsidRDefault="009C73F3" w:rsidP="00A960D2">
            <w:pPr>
              <w:pStyle w:val="Text"/>
              <w:ind w:firstLine="0"/>
              <w:contextualSpacing/>
              <w:rPr>
                <w:rFonts w:ascii="Book Antiqua" w:hAnsi="Book Antiqua" w:cs="Arial"/>
                <w:sz w:val="22"/>
                <w:szCs w:val="22"/>
                <w:lang w:val="es-MX"/>
              </w:rPr>
            </w:pPr>
          </w:p>
          <w:p w14:paraId="02665B2D" w14:textId="77777777" w:rsidR="009C73F3" w:rsidRPr="0072038C" w:rsidRDefault="009C73F3" w:rsidP="00A960D2">
            <w:pPr>
              <w:pStyle w:val="Text"/>
              <w:ind w:firstLine="0"/>
              <w:contextualSpacing/>
              <w:rPr>
                <w:rFonts w:ascii="Book Antiqua" w:hAnsi="Book Antiqua" w:cs="Arial"/>
                <w:sz w:val="22"/>
                <w:szCs w:val="22"/>
                <w:lang w:val="es-MX"/>
              </w:rPr>
            </w:pPr>
          </w:p>
          <w:p w14:paraId="2BC46F5E" w14:textId="77777777" w:rsidR="009C73F3" w:rsidRPr="0072038C" w:rsidRDefault="009C73F3" w:rsidP="00A960D2">
            <w:pPr>
              <w:pStyle w:val="Text"/>
              <w:ind w:firstLine="0"/>
              <w:contextualSpacing/>
              <w:rPr>
                <w:rFonts w:ascii="Book Antiqua" w:hAnsi="Book Antiqua" w:cs="Arial"/>
                <w:sz w:val="22"/>
                <w:szCs w:val="22"/>
                <w:lang w:val="es-MX"/>
              </w:rPr>
            </w:pPr>
          </w:p>
          <w:p w14:paraId="29F12E76" w14:textId="77777777" w:rsidR="009C73F3" w:rsidRPr="0072038C" w:rsidRDefault="009C73F3" w:rsidP="00A960D2">
            <w:pPr>
              <w:pStyle w:val="Text"/>
              <w:ind w:firstLine="0"/>
              <w:contextualSpacing/>
              <w:jc w:val="both"/>
              <w:rPr>
                <w:rFonts w:ascii="Book Antiqua" w:hAnsi="Book Antiqua" w:cs="Arial"/>
                <w:sz w:val="22"/>
                <w:szCs w:val="22"/>
                <w:lang w:val="es-MX"/>
              </w:rPr>
            </w:pPr>
            <w:r w:rsidRPr="0072038C">
              <w:rPr>
                <w:rFonts w:ascii="Book Antiqua" w:hAnsi="Book Antiqua" w:cs="Arial"/>
                <w:b/>
                <w:sz w:val="22"/>
                <w:szCs w:val="22"/>
                <w:lang w:val="es-MX"/>
              </w:rPr>
              <w:t>Por</w:t>
            </w:r>
            <w:r w:rsidRPr="0072038C">
              <w:rPr>
                <w:rFonts w:ascii="Book Antiqua" w:hAnsi="Book Antiqua" w:cs="Arial"/>
                <w:sz w:val="22"/>
                <w:szCs w:val="22"/>
                <w:lang w:val="es-MX"/>
              </w:rPr>
              <w:t>:_________________________________</w:t>
            </w:r>
            <w:r w:rsidRPr="0072038C">
              <w:rPr>
                <w:rFonts w:ascii="Book Antiqua" w:hAnsi="Book Antiqua" w:cs="Arial"/>
                <w:sz w:val="22"/>
                <w:szCs w:val="22"/>
                <w:lang w:val="es-MX"/>
              </w:rPr>
              <w:br/>
            </w:r>
            <w:r w:rsidRPr="0072038C">
              <w:rPr>
                <w:rFonts w:ascii="Book Antiqua" w:hAnsi="Book Antiqua" w:cs="Arial"/>
                <w:b/>
                <w:sz w:val="22"/>
                <w:szCs w:val="22"/>
                <w:lang w:val="es-MX"/>
              </w:rPr>
              <w:t>Nombre</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p w14:paraId="24903006" w14:textId="77777777" w:rsidR="009C73F3" w:rsidRPr="0072038C" w:rsidRDefault="009C73F3" w:rsidP="00A960D2">
            <w:pPr>
              <w:pStyle w:val="Text"/>
              <w:ind w:firstLine="0"/>
              <w:contextualSpacing/>
              <w:jc w:val="both"/>
              <w:rPr>
                <w:rFonts w:ascii="Book Antiqua" w:hAnsi="Book Antiqua" w:cs="Arial"/>
                <w:b/>
                <w:caps/>
                <w:sz w:val="22"/>
                <w:szCs w:val="22"/>
                <w:lang w:val="es-MX"/>
              </w:rPr>
            </w:pPr>
            <w:r w:rsidRPr="0072038C">
              <w:rPr>
                <w:rFonts w:ascii="Book Antiqua" w:hAnsi="Book Antiqua" w:cs="Arial"/>
                <w:b/>
                <w:sz w:val="22"/>
                <w:szCs w:val="22"/>
                <w:lang w:val="es-MX"/>
              </w:rPr>
              <w:t>Domicilio</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tc>
        <w:tc>
          <w:tcPr>
            <w:tcW w:w="5396" w:type="dxa"/>
          </w:tcPr>
          <w:p w14:paraId="4A8F10C6" w14:textId="77777777" w:rsidR="009C73F3" w:rsidRPr="0072038C" w:rsidRDefault="009C73F3" w:rsidP="00A960D2">
            <w:pPr>
              <w:pStyle w:val="Text"/>
              <w:ind w:firstLine="0"/>
              <w:contextualSpacing/>
              <w:rPr>
                <w:rFonts w:ascii="Book Antiqua" w:hAnsi="Book Antiqua" w:cs="Arial"/>
                <w:sz w:val="22"/>
                <w:szCs w:val="22"/>
                <w:lang w:val="es-MX"/>
              </w:rPr>
            </w:pPr>
          </w:p>
          <w:p w14:paraId="6D83576A" w14:textId="77777777" w:rsidR="009C73F3" w:rsidRPr="0072038C" w:rsidRDefault="009C73F3" w:rsidP="00A960D2">
            <w:pPr>
              <w:pStyle w:val="Text"/>
              <w:ind w:firstLine="0"/>
              <w:contextualSpacing/>
              <w:rPr>
                <w:rFonts w:ascii="Book Antiqua" w:hAnsi="Book Antiqua" w:cs="Arial"/>
                <w:sz w:val="22"/>
                <w:szCs w:val="22"/>
                <w:lang w:val="es-MX"/>
              </w:rPr>
            </w:pPr>
          </w:p>
          <w:p w14:paraId="62BD7564" w14:textId="77777777" w:rsidR="009C73F3" w:rsidRPr="0072038C" w:rsidRDefault="009C73F3" w:rsidP="00A960D2">
            <w:pPr>
              <w:pStyle w:val="Text"/>
              <w:ind w:firstLine="0"/>
              <w:contextualSpacing/>
              <w:rPr>
                <w:rFonts w:ascii="Book Antiqua" w:hAnsi="Book Antiqua" w:cs="Arial"/>
                <w:sz w:val="22"/>
                <w:szCs w:val="22"/>
                <w:lang w:val="es-MX"/>
              </w:rPr>
            </w:pPr>
          </w:p>
          <w:p w14:paraId="194D6F26" w14:textId="77777777" w:rsidR="009C73F3" w:rsidRPr="0072038C" w:rsidRDefault="009C73F3" w:rsidP="00A960D2">
            <w:pPr>
              <w:pStyle w:val="Text"/>
              <w:ind w:firstLine="0"/>
              <w:contextualSpacing/>
              <w:rPr>
                <w:rFonts w:ascii="Book Antiqua" w:hAnsi="Book Antiqua" w:cs="Arial"/>
                <w:sz w:val="22"/>
                <w:szCs w:val="22"/>
                <w:lang w:val="es-MX"/>
              </w:rPr>
            </w:pPr>
          </w:p>
          <w:p w14:paraId="4AADB4E9" w14:textId="77777777" w:rsidR="009C73F3" w:rsidRPr="0072038C" w:rsidRDefault="009C73F3" w:rsidP="00A960D2">
            <w:pPr>
              <w:pStyle w:val="Text"/>
              <w:ind w:firstLine="0"/>
              <w:contextualSpacing/>
              <w:jc w:val="both"/>
              <w:rPr>
                <w:rFonts w:ascii="Book Antiqua" w:hAnsi="Book Antiqua" w:cs="Arial"/>
                <w:sz w:val="22"/>
                <w:szCs w:val="22"/>
                <w:lang w:val="es-MX"/>
              </w:rPr>
            </w:pPr>
            <w:r w:rsidRPr="0072038C">
              <w:rPr>
                <w:rFonts w:ascii="Book Antiqua" w:hAnsi="Book Antiqua" w:cs="Arial"/>
                <w:b/>
                <w:sz w:val="22"/>
                <w:szCs w:val="22"/>
                <w:lang w:val="es-MX"/>
              </w:rPr>
              <w:t>Por</w:t>
            </w:r>
            <w:r w:rsidRPr="0072038C">
              <w:rPr>
                <w:rFonts w:ascii="Book Antiqua" w:hAnsi="Book Antiqua" w:cs="Arial"/>
                <w:sz w:val="22"/>
                <w:szCs w:val="22"/>
                <w:lang w:val="es-MX"/>
              </w:rPr>
              <w:t>:_________________________________</w:t>
            </w:r>
            <w:r w:rsidRPr="0072038C">
              <w:rPr>
                <w:rFonts w:ascii="Book Antiqua" w:hAnsi="Book Antiqua" w:cs="Arial"/>
                <w:sz w:val="22"/>
                <w:szCs w:val="22"/>
                <w:lang w:val="es-MX"/>
              </w:rPr>
              <w:br/>
            </w:r>
            <w:r w:rsidRPr="0072038C">
              <w:rPr>
                <w:rFonts w:ascii="Book Antiqua" w:hAnsi="Book Antiqua" w:cs="Arial"/>
                <w:b/>
                <w:sz w:val="22"/>
                <w:szCs w:val="22"/>
                <w:lang w:val="es-MX"/>
              </w:rPr>
              <w:t>Nombre</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p w14:paraId="050219A7" w14:textId="77777777" w:rsidR="009C73F3" w:rsidRPr="0072038C" w:rsidRDefault="009C73F3" w:rsidP="00A960D2">
            <w:pPr>
              <w:pStyle w:val="Text"/>
              <w:ind w:firstLine="0"/>
              <w:contextualSpacing/>
              <w:jc w:val="both"/>
              <w:rPr>
                <w:rFonts w:ascii="Book Antiqua" w:hAnsi="Book Antiqua" w:cs="Arial"/>
                <w:b/>
                <w:caps/>
                <w:sz w:val="22"/>
                <w:szCs w:val="22"/>
                <w:lang w:val="es-MX"/>
              </w:rPr>
            </w:pPr>
            <w:r w:rsidRPr="0072038C">
              <w:rPr>
                <w:rFonts w:ascii="Book Antiqua" w:hAnsi="Book Antiqua" w:cs="Arial"/>
                <w:b/>
                <w:sz w:val="22"/>
                <w:szCs w:val="22"/>
                <w:lang w:val="es-MX"/>
              </w:rPr>
              <w:t>Domicilio</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tc>
      </w:tr>
    </w:tbl>
    <w:p w14:paraId="3277FBE2" w14:textId="77777777" w:rsidR="009C73F3" w:rsidRPr="0072038C" w:rsidRDefault="009C73F3" w:rsidP="009C73F3">
      <w:pPr>
        <w:spacing w:after="240" w:line="240" w:lineRule="auto"/>
        <w:rPr>
          <w:rFonts w:ascii="Book Antiqua" w:hAnsi="Book Antiqua" w:cs="Arial"/>
        </w:rPr>
      </w:pPr>
    </w:p>
    <w:p w14:paraId="4006DDE0" w14:textId="77777777" w:rsidR="005902A8" w:rsidRPr="0072038C" w:rsidRDefault="005902A8">
      <w:pPr>
        <w:rPr>
          <w:rFonts w:ascii="Book Antiqua" w:hAnsi="Book Antiqua" w:cs="Arial"/>
        </w:rPr>
      </w:pPr>
    </w:p>
    <w:sectPr w:rsidR="005902A8" w:rsidRPr="0072038C" w:rsidSect="00AF007C">
      <w:footerReference w:type="even" r:id="rId7"/>
      <w:footerReference w:type="default" r:id="rId8"/>
      <w:headerReference w:type="first" r:id="rId9"/>
      <w:pgSz w:w="12242" w:h="15842" w:code="1"/>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FB25F" w14:textId="77777777" w:rsidR="00AC7578" w:rsidRDefault="00AC7578" w:rsidP="009C73F3">
      <w:pPr>
        <w:spacing w:after="0" w:line="240" w:lineRule="auto"/>
      </w:pPr>
      <w:r>
        <w:separator/>
      </w:r>
    </w:p>
  </w:endnote>
  <w:endnote w:type="continuationSeparator" w:id="0">
    <w:p w14:paraId="6995A26D" w14:textId="77777777" w:rsidR="00AC7578" w:rsidRDefault="00AC7578" w:rsidP="009C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27B6" w14:textId="77777777" w:rsidR="0072038C" w:rsidRDefault="0072038C" w:rsidP="0072038C">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A300D94" w14:textId="77777777" w:rsidR="003A2B9D" w:rsidRDefault="00AC7578" w:rsidP="00AF007C">
    <w:pPr>
      <w:pStyle w:val="Piedepgina"/>
      <w:ind w:right="360"/>
    </w:pPr>
  </w:p>
  <w:tbl>
    <w:tblPr>
      <w:tblW w:w="9576" w:type="dxa"/>
      <w:tblLayout w:type="fixed"/>
      <w:tblLook w:val="0000" w:firstRow="0" w:lastRow="0" w:firstColumn="0" w:lastColumn="0" w:noHBand="0" w:noVBand="0"/>
    </w:tblPr>
    <w:tblGrid>
      <w:gridCol w:w="3831"/>
      <w:gridCol w:w="1915"/>
      <w:gridCol w:w="3830"/>
    </w:tblGrid>
    <w:tr w:rsidR="003A2B9D" w:rsidRPr="00421576" w14:paraId="1BB9F65F" w14:textId="77777777">
      <w:tc>
        <w:tcPr>
          <w:tcW w:w="2000" w:type="pct"/>
          <w:vAlign w:val="bottom"/>
        </w:tcPr>
        <w:p w14:paraId="0085BC43" w14:textId="77777777" w:rsidR="003A2B9D" w:rsidRDefault="00AC7578">
          <w:pPr>
            <w:pStyle w:val="Piedepgina"/>
          </w:pPr>
        </w:p>
      </w:tc>
      <w:tc>
        <w:tcPr>
          <w:tcW w:w="1000" w:type="pct"/>
        </w:tcPr>
        <w:p w14:paraId="2594137C" w14:textId="77777777" w:rsidR="003A2B9D" w:rsidRDefault="00AC7578">
          <w:pPr>
            <w:pStyle w:val="WCPageNumber"/>
          </w:pPr>
        </w:p>
      </w:tc>
      <w:tc>
        <w:tcPr>
          <w:tcW w:w="2000" w:type="pct"/>
        </w:tcPr>
        <w:p w14:paraId="3CBC37EB" w14:textId="77777777" w:rsidR="003A2B9D" w:rsidRDefault="00AC7578">
          <w:pPr>
            <w:pStyle w:val="Piedepgina"/>
            <w:jc w:val="right"/>
          </w:pPr>
        </w:p>
      </w:tc>
    </w:tr>
  </w:tbl>
  <w:p w14:paraId="482D5AF3" w14:textId="77777777" w:rsidR="003A2B9D" w:rsidRDefault="00AC7578">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42B0C" w14:textId="196E0F17" w:rsidR="009C73F3" w:rsidRPr="009C73F3" w:rsidRDefault="009C73F3" w:rsidP="009C73F3">
    <w:pPr>
      <w:pStyle w:val="Piedepgina"/>
      <w:jc w:val="right"/>
      <w:rPr>
        <w:rFonts w:ascii="Calibri" w:hAnsi="Calibri" w:cs="Calibri"/>
        <w:sz w:val="16"/>
      </w:rPr>
    </w:pPr>
  </w:p>
  <w:p w14:paraId="551427AD" w14:textId="77777777" w:rsidR="009C73F3" w:rsidRDefault="009C73F3" w:rsidP="009C73F3">
    <w:pPr>
      <w:pStyle w:val="Piedepgina"/>
      <w:jc w:val="right"/>
      <w:rPr>
        <w:rFonts w:ascii="Calibri" w:hAnsi="Calibri" w:cs="Calibri"/>
        <w:sz w:val="16"/>
      </w:rPr>
    </w:pPr>
  </w:p>
  <w:p w14:paraId="0142FA28" w14:textId="77777777" w:rsidR="009C73F3" w:rsidRPr="009C73F3" w:rsidRDefault="009C73F3" w:rsidP="009C73F3">
    <w:pPr>
      <w:pStyle w:val="Piedepgina"/>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FCAF" w14:textId="77777777" w:rsidR="00AC7578" w:rsidRDefault="00AC7578" w:rsidP="009C73F3">
      <w:pPr>
        <w:spacing w:after="0" w:line="240" w:lineRule="auto"/>
      </w:pPr>
      <w:r>
        <w:separator/>
      </w:r>
    </w:p>
  </w:footnote>
  <w:footnote w:type="continuationSeparator" w:id="0">
    <w:p w14:paraId="1FDD4568" w14:textId="77777777" w:rsidR="00AC7578" w:rsidRDefault="00AC7578" w:rsidP="009C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FDB5" w14:textId="77777777" w:rsidR="003A2B9D" w:rsidRDefault="00AC7578" w:rsidP="0017654F">
    <w:pPr>
      <w:pStyle w:val="Encabezado"/>
      <w:tabs>
        <w:tab w:val="clear" w:pos="4320"/>
        <w:tab w:val="clear" w:pos="8640"/>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9DE26E96"/>
    <w:lvl w:ilvl="0" w:tplc="FA80AC22">
      <w:start w:val="1"/>
      <w:numFmt w:val="upperRoman"/>
      <w:lvlText w:val="%1."/>
      <w:lvlJc w:val="left"/>
      <w:pPr>
        <w:tabs>
          <w:tab w:val="num" w:pos="1080"/>
        </w:tabs>
        <w:ind w:left="567" w:hanging="207"/>
      </w:pPr>
      <w:rPr>
        <w:rFonts w:ascii="Arial" w:hAnsi="Arial"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F3"/>
    <w:rsid w:val="000D323F"/>
    <w:rsid w:val="00101858"/>
    <w:rsid w:val="00290570"/>
    <w:rsid w:val="00574864"/>
    <w:rsid w:val="005902A8"/>
    <w:rsid w:val="0072038C"/>
    <w:rsid w:val="00802BF5"/>
    <w:rsid w:val="0082234E"/>
    <w:rsid w:val="009C73F3"/>
    <w:rsid w:val="00AC7578"/>
    <w:rsid w:val="00AF00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DE4A"/>
  <w15:chartTrackingRefBased/>
  <w15:docId w15:val="{E96B0C06-CE6E-471D-87C2-86779D1B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3"/>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73F3"/>
    <w:pPr>
      <w:tabs>
        <w:tab w:val="center" w:pos="4320"/>
        <w:tab w:val="right" w:pos="8640"/>
      </w:tabs>
      <w:spacing w:after="0" w:line="240" w:lineRule="auto"/>
    </w:pPr>
    <w:rPr>
      <w:rFonts w:ascii="Times New Roman" w:eastAsia="Times New Roman" w:hAnsi="Times New Roman"/>
      <w:sz w:val="24"/>
      <w:szCs w:val="24"/>
      <w:lang w:val="es-ES_tradnl"/>
    </w:rPr>
  </w:style>
  <w:style w:type="character" w:customStyle="1" w:styleId="EncabezadoCar">
    <w:name w:val="Encabezado Car"/>
    <w:basedOn w:val="Fuentedeprrafopredeter"/>
    <w:link w:val="Encabezado"/>
    <w:rsid w:val="009C73F3"/>
    <w:rPr>
      <w:rFonts w:ascii="Times New Roman" w:eastAsia="Times New Roman" w:hAnsi="Times New Roman" w:cs="Times New Roman"/>
      <w:sz w:val="24"/>
      <w:szCs w:val="24"/>
      <w:lang w:val="es-ES_tradnl"/>
    </w:rPr>
  </w:style>
  <w:style w:type="paragraph" w:customStyle="1" w:styleId="Text">
    <w:name w:val="Text"/>
    <w:basedOn w:val="Normal"/>
    <w:rsid w:val="009C73F3"/>
    <w:pPr>
      <w:spacing w:after="240" w:line="240" w:lineRule="auto"/>
      <w:ind w:firstLine="1440"/>
    </w:pPr>
    <w:rPr>
      <w:rFonts w:ascii="Times New Roman" w:eastAsia="Times New Roman" w:hAnsi="Times New Roman"/>
      <w:sz w:val="24"/>
      <w:szCs w:val="20"/>
      <w:lang w:val="es-ES_tradnl"/>
    </w:rPr>
  </w:style>
  <w:style w:type="paragraph" w:styleId="Piedepgina">
    <w:name w:val="footer"/>
    <w:link w:val="PiedepginaCar"/>
    <w:uiPriority w:val="99"/>
    <w:rsid w:val="009C73F3"/>
    <w:pPr>
      <w:spacing w:after="0" w:line="240" w:lineRule="auto"/>
    </w:pPr>
    <w:rPr>
      <w:rFonts w:ascii="Times New Roman" w:eastAsia="Times New Roman" w:hAnsi="Times New Roman" w:cs="Times New Roman"/>
      <w:sz w:val="12"/>
      <w:szCs w:val="20"/>
      <w:lang w:val="en-US"/>
    </w:rPr>
  </w:style>
  <w:style w:type="character" w:customStyle="1" w:styleId="PiedepginaCar">
    <w:name w:val="Pie de página Car"/>
    <w:basedOn w:val="Fuentedeprrafopredeter"/>
    <w:link w:val="Piedepgina"/>
    <w:uiPriority w:val="99"/>
    <w:rsid w:val="009C73F3"/>
    <w:rPr>
      <w:rFonts w:ascii="Times New Roman" w:eastAsia="Times New Roman" w:hAnsi="Times New Roman" w:cs="Times New Roman"/>
      <w:sz w:val="12"/>
      <w:szCs w:val="20"/>
      <w:lang w:val="en-US"/>
    </w:rPr>
  </w:style>
  <w:style w:type="paragraph" w:customStyle="1" w:styleId="WCPageNumber">
    <w:name w:val="WCPageNumber"/>
    <w:rsid w:val="009C73F3"/>
    <w:pPr>
      <w:spacing w:after="0" w:line="240" w:lineRule="auto"/>
      <w:jc w:val="center"/>
    </w:pPr>
    <w:rPr>
      <w:rFonts w:ascii="Times New Roman" w:eastAsia="Times New Roman" w:hAnsi="Times New Roman" w:cs="Times New Roman"/>
      <w:sz w:val="24"/>
      <w:szCs w:val="20"/>
      <w:lang w:val="en-US"/>
    </w:rPr>
  </w:style>
  <w:style w:type="table" w:styleId="Tablaconcuadrcula">
    <w:name w:val="Table Grid"/>
    <w:basedOn w:val="Tablanormal"/>
    <w:uiPriority w:val="59"/>
    <w:rsid w:val="009C73F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4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864"/>
    <w:rPr>
      <w:rFonts w:ascii="Segoe UI" w:eastAsia="Calibri" w:hAnsi="Segoe UI" w:cs="Segoe UI"/>
      <w:sz w:val="18"/>
      <w:szCs w:val="18"/>
      <w:lang w:val="en-US"/>
    </w:rPr>
  </w:style>
  <w:style w:type="character" w:styleId="Nmerodepgina">
    <w:name w:val="page number"/>
    <w:basedOn w:val="Fuentedeprrafopredeter"/>
    <w:uiPriority w:val="99"/>
    <w:semiHidden/>
    <w:unhideWhenUsed/>
    <w:rsid w:val="00AF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Aznar Gándara</dc:creator>
  <cp:keywords/>
  <dc:description/>
  <cp:lastModifiedBy>Microsoft Office User</cp:lastModifiedBy>
  <cp:revision>2</cp:revision>
  <dcterms:created xsi:type="dcterms:W3CDTF">2021-03-05T17:21:00Z</dcterms:created>
  <dcterms:modified xsi:type="dcterms:W3CDTF">2021-03-05T17:21:00Z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eDOCS_FOOTER">
    <vt:lpwstr>Creel Doc # 480027[INSERTPARAGRAPHAFTER][INSERTAFTER] TD:UI[DOPAGENUMBERS]</vt:lpwstr>
  </property>
</Properties>
</file>